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F61" w:rsidRDefault="00AB2F61" w:rsidP="00AB2F61">
      <w:pPr>
        <w:widowControl w:val="0"/>
        <w:spacing w:after="0" w:line="260" w:lineRule="atLeast"/>
        <w:ind w:left="540"/>
        <w:contextualSpacing/>
        <w:jc w:val="both"/>
        <w:rPr>
          <w:rFonts w:ascii="KEDS" w:eastAsia="Times New Roman" w:hAnsi="KEDS"/>
          <w:b/>
          <w:sz w:val="20"/>
          <w:szCs w:val="20"/>
          <w:lang w:eastAsia="de-DE"/>
        </w:rPr>
      </w:pPr>
      <w:proofErr w:type="spellStart"/>
      <w:r w:rsidRPr="00E46DF6">
        <w:rPr>
          <w:rFonts w:ascii="KEDS" w:eastAsia="Times New Roman" w:hAnsi="KEDS"/>
          <w:b/>
          <w:sz w:val="20"/>
          <w:szCs w:val="20"/>
          <w:lang w:eastAsia="de-DE"/>
        </w:rPr>
        <w:t>Poz</w:t>
      </w:r>
      <w:proofErr w:type="spellEnd"/>
      <w:r w:rsidRPr="00E46DF6">
        <w:rPr>
          <w:rFonts w:ascii="KEDS" w:eastAsia="Times New Roman" w:hAnsi="KEDS"/>
          <w:b/>
          <w:sz w:val="20"/>
          <w:szCs w:val="20"/>
          <w:lang w:eastAsia="de-DE"/>
        </w:rPr>
        <w:t xml:space="preserve">. </w:t>
      </w:r>
      <w:r>
        <w:rPr>
          <w:rFonts w:ascii="KEDS" w:eastAsia="Times New Roman" w:hAnsi="KEDS"/>
          <w:b/>
          <w:sz w:val="20"/>
          <w:szCs w:val="20"/>
          <w:lang w:eastAsia="de-DE"/>
        </w:rPr>
        <w:t>1</w:t>
      </w:r>
      <w:r w:rsidRPr="00E46DF6">
        <w:rPr>
          <w:rFonts w:ascii="KEDS" w:eastAsia="Times New Roman" w:hAnsi="KEDS"/>
          <w:b/>
          <w:sz w:val="20"/>
          <w:szCs w:val="20"/>
          <w:lang w:eastAsia="de-DE"/>
        </w:rPr>
        <w:t xml:space="preserve"> - </w:t>
      </w:r>
      <w:r>
        <w:rPr>
          <w:rFonts w:ascii="KEDS" w:eastAsia="Times New Roman" w:hAnsi="KEDS"/>
          <w:b/>
          <w:sz w:val="20"/>
          <w:szCs w:val="20"/>
          <w:lang w:eastAsia="de-DE"/>
        </w:rPr>
        <w:t>10</w:t>
      </w:r>
      <w:r w:rsidRPr="00E46DF6">
        <w:rPr>
          <w:rFonts w:ascii="KEDS" w:eastAsia="Times New Roman" w:hAnsi="KEDS"/>
          <w:b/>
          <w:sz w:val="20"/>
          <w:szCs w:val="20"/>
          <w:lang w:eastAsia="de-DE"/>
        </w:rPr>
        <w:t>.2.</w:t>
      </w:r>
      <w:r>
        <w:rPr>
          <w:rFonts w:ascii="KEDS" w:eastAsia="Times New Roman" w:hAnsi="KEDS"/>
          <w:b/>
          <w:sz w:val="20"/>
          <w:szCs w:val="20"/>
          <w:lang w:eastAsia="de-DE"/>
        </w:rPr>
        <w:t>7</w:t>
      </w:r>
      <w:r w:rsidRPr="00E46DF6">
        <w:rPr>
          <w:rFonts w:ascii="KEDS" w:eastAsia="Times New Roman" w:hAnsi="KEDS"/>
          <w:b/>
          <w:sz w:val="20"/>
          <w:szCs w:val="20"/>
          <w:lang w:eastAsia="de-DE"/>
        </w:rPr>
        <w:t xml:space="preserve"> </w:t>
      </w:r>
      <w:proofErr w:type="spellStart"/>
      <w:r w:rsidRPr="00AB2F61">
        <w:rPr>
          <w:rFonts w:ascii="KEDS" w:eastAsia="Times New Roman" w:hAnsi="KEDS"/>
          <w:b/>
          <w:sz w:val="20"/>
          <w:szCs w:val="20"/>
          <w:lang w:eastAsia="de-DE"/>
        </w:rPr>
        <w:t>Squeezing</w:t>
      </w:r>
      <w:proofErr w:type="spellEnd"/>
      <w:r w:rsidRPr="00AB2F61">
        <w:rPr>
          <w:rFonts w:ascii="KEDS" w:eastAsia="Times New Roman" w:hAnsi="KEDS"/>
          <w:b/>
          <w:sz w:val="20"/>
          <w:szCs w:val="20"/>
          <w:lang w:eastAsia="de-DE"/>
        </w:rPr>
        <w:t xml:space="preserve"> –</w:t>
      </w:r>
      <w:proofErr w:type="spellStart"/>
      <w:proofErr w:type="gramStart"/>
      <w:r w:rsidRPr="00AB2F61">
        <w:rPr>
          <w:rFonts w:ascii="KEDS" w:eastAsia="Times New Roman" w:hAnsi="KEDS"/>
          <w:b/>
          <w:sz w:val="20"/>
          <w:szCs w:val="20"/>
          <w:lang w:eastAsia="de-DE"/>
        </w:rPr>
        <w:t>Unimax</w:t>
      </w:r>
      <w:proofErr w:type="spellEnd"/>
      <w:r w:rsidRPr="00AB2F61">
        <w:rPr>
          <w:rFonts w:ascii="KEDS" w:eastAsia="Times New Roman" w:hAnsi="KEDS"/>
          <w:b/>
          <w:sz w:val="20"/>
          <w:szCs w:val="20"/>
          <w:lang w:eastAsia="de-DE"/>
        </w:rPr>
        <w:t xml:space="preserve">  </w:t>
      </w:r>
      <w:proofErr w:type="spellStart"/>
      <w:r w:rsidRPr="00AB2F61">
        <w:rPr>
          <w:rFonts w:ascii="KEDS" w:eastAsia="Times New Roman" w:hAnsi="KEDS"/>
          <w:b/>
          <w:sz w:val="20"/>
          <w:szCs w:val="20"/>
          <w:lang w:eastAsia="de-DE"/>
        </w:rPr>
        <w:t>Clamps</w:t>
      </w:r>
      <w:proofErr w:type="spellEnd"/>
      <w:proofErr w:type="gramEnd"/>
      <w:r w:rsidRPr="00AB2F61">
        <w:rPr>
          <w:rFonts w:ascii="KEDS" w:eastAsia="Times New Roman" w:hAnsi="KEDS"/>
          <w:b/>
          <w:sz w:val="20"/>
          <w:szCs w:val="20"/>
          <w:lang w:eastAsia="de-DE"/>
        </w:rPr>
        <w:t xml:space="preserve">  for  Al-Cu  6/50 mm2</w:t>
      </w:r>
      <w:bookmarkStart w:id="0" w:name="_GoBack"/>
      <w:bookmarkEnd w:id="0"/>
    </w:p>
    <w:p w:rsidR="00AB2F61" w:rsidRPr="00AB2F61" w:rsidRDefault="00AB2F61" w:rsidP="00AB2F61">
      <w:pPr>
        <w:widowControl w:val="0"/>
        <w:spacing w:after="0" w:line="260" w:lineRule="atLeast"/>
        <w:ind w:left="540"/>
        <w:contextualSpacing/>
        <w:jc w:val="both"/>
        <w:rPr>
          <w:rFonts w:ascii="KEDS" w:eastAsia="Times New Roman" w:hAnsi="KEDS"/>
          <w:b/>
          <w:sz w:val="20"/>
          <w:szCs w:val="20"/>
          <w:lang w:eastAsia="de-DE"/>
        </w:rPr>
      </w:pPr>
    </w:p>
    <w:p w:rsidR="00AB2F61" w:rsidRDefault="00AB2F61" w:rsidP="00AB2F61">
      <w:pPr>
        <w:rPr>
          <w:rFonts w:ascii="KEDS" w:hAnsi="KEDS"/>
          <w:b/>
          <w:sz w:val="24"/>
          <w:szCs w:val="24"/>
          <w:lang w:val="sq-AL"/>
        </w:rPr>
      </w:pPr>
      <w:r>
        <w:rPr>
          <w:rFonts w:ascii="Helvetica" w:hAnsi="Helvetica"/>
          <w:color w:val="5F5F5F"/>
          <w:sz w:val="18"/>
          <w:szCs w:val="18"/>
          <w:lang w:val="en-GB"/>
        </w:rPr>
        <w:t>They are used to joint two parallel no insulated conductors of the same or different cross sections. The conductors can be made of aluminium alloy (AAAC), aluminium conductors steel reinforced (ACSR) or copper conductors. Their technical characteristics enable easy formation of joints in accordance with Standard DIN 48072. They are made using forging process and the inside grooves are cogged, which increases safety regarding pulling out and provides high-quality electrical contact. The body of the clamp is made of brass of high tensile strength and is corrosion resistant. Its technical characteristics provide fast, easy and reliable installation using only one wrench and there are no parts that can fall off. Surface protection is done using the process of Zinc plating.</w:t>
      </w:r>
    </w:p>
    <w:tbl>
      <w:tblPr>
        <w:tblW w:w="8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3"/>
        <w:gridCol w:w="4879"/>
        <w:gridCol w:w="1080"/>
        <w:gridCol w:w="2250"/>
      </w:tblGrid>
      <w:tr w:rsidR="00AB2F61" w:rsidTr="00144C48">
        <w:trPr>
          <w:cantSplit/>
          <w:trHeight w:val="953"/>
          <w:tblHeader/>
        </w:trPr>
        <w:tc>
          <w:tcPr>
            <w:tcW w:w="8892" w:type="dxa"/>
            <w:gridSpan w:val="4"/>
            <w:tcBorders>
              <w:top w:val="single" w:sz="4" w:space="0" w:color="auto"/>
              <w:left w:val="single" w:sz="4" w:space="0" w:color="auto"/>
              <w:bottom w:val="single" w:sz="4" w:space="0" w:color="auto"/>
              <w:right w:val="single" w:sz="4" w:space="0" w:color="auto"/>
            </w:tcBorders>
            <w:vAlign w:val="center"/>
            <w:hideMark/>
          </w:tcPr>
          <w:p w:rsidR="00AB2F61" w:rsidRDefault="00AB2F61" w:rsidP="00144C48">
            <w:pPr>
              <w:spacing w:before="360" w:after="0" w:line="240" w:lineRule="auto"/>
              <w:rPr>
                <w:rFonts w:ascii="KEDS" w:eastAsia="Times New Roman" w:hAnsi="KEDS"/>
                <w:color w:val="000000"/>
                <w:sz w:val="28"/>
                <w:szCs w:val="28"/>
              </w:rPr>
            </w:pPr>
            <w:r>
              <w:rPr>
                <w:noProof/>
              </w:rPr>
              <w:drawing>
                <wp:anchor distT="0" distB="0" distL="114300" distR="114300" simplePos="0" relativeHeight="251709440" behindDoc="1" locked="0" layoutInCell="1" allowOverlap="1" wp14:anchorId="74F6887C" wp14:editId="30DF0066">
                  <wp:simplePos x="0" y="0"/>
                  <wp:positionH relativeFrom="column">
                    <wp:posOffset>12700</wp:posOffset>
                  </wp:positionH>
                  <wp:positionV relativeFrom="paragraph">
                    <wp:posOffset>76835</wp:posOffset>
                  </wp:positionV>
                  <wp:extent cx="1047750" cy="47625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1047750" cy="476250"/>
                          </a:xfrm>
                          <a:prstGeom prst="rect">
                            <a:avLst/>
                          </a:prstGeom>
                          <a:noFill/>
                          <a:ln w="9525">
                            <a:noFill/>
                            <a:miter lim="800000"/>
                            <a:headEnd/>
                            <a:tailEnd/>
                          </a:ln>
                        </pic:spPr>
                      </pic:pic>
                    </a:graphicData>
                  </a:graphic>
                </wp:anchor>
              </w:drawing>
            </w:r>
            <w:r>
              <w:rPr>
                <w:rFonts w:ascii="KEDS" w:hAnsi="KEDS"/>
                <w:noProof/>
                <w:sz w:val="28"/>
                <w:szCs w:val="28"/>
              </w:rPr>
              <w:t xml:space="preserve">                                   Specifikimi teknik /</w:t>
            </w:r>
            <w:r>
              <w:rPr>
                <w:rStyle w:val="Heading2Char"/>
                <w:rFonts w:eastAsia="Calibri"/>
                <w:color w:val="222222"/>
              </w:rPr>
              <w:t xml:space="preserve"> </w:t>
            </w:r>
            <w:r>
              <w:rPr>
                <w:rFonts w:ascii="Arial" w:eastAsia="Times New Roman" w:hAnsi="Arial" w:cs="Arial"/>
                <w:color w:val="222222"/>
                <w:sz w:val="24"/>
                <w:szCs w:val="24"/>
              </w:rPr>
              <w:t>Technical Specification</w:t>
            </w:r>
          </w:p>
        </w:tc>
      </w:tr>
      <w:tr w:rsidR="00AB2F61" w:rsidTr="00144C48">
        <w:trPr>
          <w:trHeight w:val="333"/>
        </w:trPr>
        <w:tc>
          <w:tcPr>
            <w:tcW w:w="683" w:type="dxa"/>
            <w:tcBorders>
              <w:top w:val="single" w:sz="4" w:space="0" w:color="auto"/>
              <w:left w:val="single" w:sz="4" w:space="0" w:color="auto"/>
              <w:bottom w:val="single" w:sz="4" w:space="0" w:color="auto"/>
              <w:right w:val="single" w:sz="4" w:space="0" w:color="auto"/>
            </w:tcBorders>
            <w:vAlign w:val="center"/>
            <w:hideMark/>
          </w:tcPr>
          <w:p w:rsidR="00AB2F61" w:rsidRPr="00C41E7E" w:rsidRDefault="00AB2F61" w:rsidP="00144C48">
            <w:pPr>
              <w:spacing w:after="0"/>
              <w:jc w:val="center"/>
              <w:rPr>
                <w:rFonts w:ascii="KEDS" w:hAnsi="KEDS"/>
                <w:sz w:val="24"/>
                <w:szCs w:val="24"/>
              </w:rPr>
            </w:pPr>
            <w:r w:rsidRPr="00C41E7E">
              <w:rPr>
                <w:rFonts w:ascii="KEDS" w:hAnsi="KEDS"/>
                <w:sz w:val="24"/>
                <w:szCs w:val="24"/>
              </w:rPr>
              <w:t>No.</w:t>
            </w:r>
          </w:p>
        </w:tc>
        <w:tc>
          <w:tcPr>
            <w:tcW w:w="4879" w:type="dxa"/>
            <w:tcBorders>
              <w:top w:val="single" w:sz="4" w:space="0" w:color="auto"/>
              <w:left w:val="single" w:sz="4" w:space="0" w:color="auto"/>
              <w:bottom w:val="single" w:sz="4" w:space="0" w:color="auto"/>
              <w:right w:val="single" w:sz="4" w:space="0" w:color="auto"/>
            </w:tcBorders>
            <w:vAlign w:val="center"/>
            <w:hideMark/>
          </w:tcPr>
          <w:p w:rsidR="00AB2F61" w:rsidRPr="00C41E7E" w:rsidRDefault="00AB2F61" w:rsidP="00144C48">
            <w:pPr>
              <w:numPr>
                <w:ilvl w:val="12"/>
                <w:numId w:val="0"/>
              </w:numPr>
              <w:tabs>
                <w:tab w:val="left" w:pos="686"/>
                <w:tab w:val="left" w:pos="1015"/>
                <w:tab w:val="left" w:pos="1644"/>
                <w:tab w:val="left" w:pos="1973"/>
                <w:tab w:val="left" w:pos="2603"/>
                <w:tab w:val="left" w:pos="2931"/>
                <w:tab w:val="left" w:pos="3561"/>
                <w:tab w:val="left" w:pos="3890"/>
                <w:tab w:val="left" w:pos="4519"/>
                <w:tab w:val="left" w:pos="4848"/>
                <w:tab w:val="left" w:pos="5478"/>
                <w:tab w:val="left" w:pos="5807"/>
                <w:tab w:val="left" w:pos="6436"/>
                <w:tab w:val="left" w:pos="6765"/>
                <w:tab w:val="right" w:pos="7230"/>
                <w:tab w:val="left" w:pos="7395"/>
                <w:tab w:val="left" w:pos="7723"/>
                <w:tab w:val="left" w:pos="8353"/>
                <w:tab w:val="left" w:pos="8682"/>
              </w:tabs>
              <w:spacing w:before="60" w:after="60" w:line="250" w:lineRule="exact"/>
              <w:jc w:val="center"/>
              <w:rPr>
                <w:rFonts w:ascii="KEDS" w:hAnsi="KEDS"/>
                <w:b/>
                <w:bCs/>
                <w:sz w:val="24"/>
                <w:szCs w:val="24"/>
                <w:lang w:val="en-GB"/>
              </w:rPr>
            </w:pPr>
            <w:proofErr w:type="spellStart"/>
            <w:r w:rsidRPr="00C41E7E">
              <w:rPr>
                <w:rFonts w:ascii="KEDS" w:hAnsi="KEDS"/>
                <w:b/>
                <w:bCs/>
                <w:sz w:val="24"/>
                <w:szCs w:val="24"/>
                <w:lang w:val="en-GB"/>
              </w:rPr>
              <w:t>P</w:t>
            </w:r>
            <w:r>
              <w:rPr>
                <w:rFonts w:ascii="KEDS" w:hAnsi="KEDS"/>
                <w:b/>
                <w:bCs/>
                <w:sz w:val="24"/>
                <w:szCs w:val="24"/>
                <w:lang w:val="en-GB"/>
              </w:rPr>
              <w:t>ë</w:t>
            </w:r>
            <w:r w:rsidRPr="00C41E7E">
              <w:rPr>
                <w:rFonts w:ascii="KEDS" w:hAnsi="KEDS"/>
                <w:b/>
                <w:bCs/>
                <w:sz w:val="24"/>
                <w:szCs w:val="24"/>
                <w:lang w:val="en-GB"/>
              </w:rPr>
              <w:t>rshkrimi</w:t>
            </w:r>
            <w:proofErr w:type="spellEnd"/>
            <w:r w:rsidRPr="00C41E7E">
              <w:rPr>
                <w:rFonts w:ascii="KEDS" w:hAnsi="KEDS"/>
                <w:b/>
                <w:bCs/>
                <w:sz w:val="24"/>
                <w:szCs w:val="24"/>
                <w:lang w:val="en-GB"/>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AB2F61" w:rsidRPr="00C41E7E" w:rsidRDefault="00AB2F61" w:rsidP="00144C48">
            <w:pPr>
              <w:numPr>
                <w:ilvl w:val="12"/>
                <w:numId w:val="0"/>
              </w:numPr>
              <w:spacing w:before="60" w:after="60" w:line="250" w:lineRule="exact"/>
              <w:jc w:val="center"/>
              <w:rPr>
                <w:rFonts w:ascii="KEDS" w:hAnsi="KEDS"/>
                <w:b/>
                <w:bCs/>
                <w:sz w:val="24"/>
                <w:szCs w:val="24"/>
                <w:lang w:val="en-GB"/>
              </w:rPr>
            </w:pPr>
            <w:proofErr w:type="spellStart"/>
            <w:r>
              <w:rPr>
                <w:rFonts w:ascii="Times New Roman" w:hAnsi="Times New Roman"/>
                <w:b/>
                <w:bCs/>
                <w:sz w:val="24"/>
                <w:szCs w:val="24"/>
                <w:lang w:val="en-GB"/>
              </w:rPr>
              <w:t>Njësia</w:t>
            </w:r>
            <w:proofErr w:type="spellEnd"/>
            <w:r w:rsidRPr="00C41E7E">
              <w:rPr>
                <w:rFonts w:ascii="KEDS" w:hAnsi="KEDS"/>
                <w:b/>
                <w:bCs/>
                <w:sz w:val="24"/>
                <w:szCs w:val="24"/>
                <w:lang w:val="en-GB"/>
              </w:rPr>
              <w:t xml:space="preserve"> </w:t>
            </w:r>
          </w:p>
        </w:tc>
        <w:tc>
          <w:tcPr>
            <w:tcW w:w="2250" w:type="dxa"/>
            <w:tcBorders>
              <w:top w:val="single" w:sz="4" w:space="0" w:color="auto"/>
              <w:left w:val="single" w:sz="4" w:space="0" w:color="auto"/>
              <w:bottom w:val="single" w:sz="4" w:space="0" w:color="auto"/>
              <w:right w:val="single" w:sz="4" w:space="0" w:color="auto"/>
            </w:tcBorders>
            <w:vAlign w:val="center"/>
            <w:hideMark/>
          </w:tcPr>
          <w:p w:rsidR="00AB2F61" w:rsidRPr="00C41E7E" w:rsidRDefault="00AB2F61" w:rsidP="00144C48">
            <w:pPr>
              <w:numPr>
                <w:ilvl w:val="12"/>
                <w:numId w:val="0"/>
              </w:numPr>
              <w:spacing w:before="60" w:after="60" w:line="250" w:lineRule="exact"/>
              <w:jc w:val="center"/>
              <w:rPr>
                <w:rFonts w:ascii="KEDS" w:hAnsi="KEDS"/>
                <w:b/>
                <w:bCs/>
                <w:sz w:val="24"/>
                <w:szCs w:val="24"/>
                <w:lang w:val="en-GB"/>
              </w:rPr>
            </w:pPr>
            <w:proofErr w:type="spellStart"/>
            <w:r>
              <w:rPr>
                <w:rFonts w:ascii="KEDS" w:hAnsi="KEDS"/>
                <w:b/>
                <w:bCs/>
                <w:sz w:val="24"/>
                <w:szCs w:val="24"/>
                <w:lang w:val="en-GB"/>
              </w:rPr>
              <w:t>Kriteri</w:t>
            </w:r>
            <w:proofErr w:type="spellEnd"/>
          </w:p>
        </w:tc>
      </w:tr>
      <w:tr w:rsidR="00AB2F61" w:rsidTr="00144C48">
        <w:trPr>
          <w:trHeight w:val="370"/>
        </w:trPr>
        <w:tc>
          <w:tcPr>
            <w:tcW w:w="683" w:type="dxa"/>
            <w:tcBorders>
              <w:top w:val="single" w:sz="4" w:space="0" w:color="auto"/>
              <w:left w:val="single" w:sz="4" w:space="0" w:color="auto"/>
              <w:bottom w:val="single" w:sz="4" w:space="0" w:color="auto"/>
              <w:right w:val="single" w:sz="4" w:space="0" w:color="auto"/>
            </w:tcBorders>
            <w:vAlign w:val="center"/>
            <w:hideMark/>
          </w:tcPr>
          <w:p w:rsidR="00AB2F61" w:rsidRPr="00C41E7E" w:rsidRDefault="00AB2F61" w:rsidP="00144C48">
            <w:pPr>
              <w:spacing w:after="0"/>
              <w:jc w:val="center"/>
              <w:rPr>
                <w:rFonts w:ascii="KEDS" w:hAnsi="KEDS"/>
                <w:sz w:val="24"/>
                <w:szCs w:val="24"/>
              </w:rPr>
            </w:pPr>
            <w:r w:rsidRPr="00C41E7E">
              <w:rPr>
                <w:rFonts w:ascii="KEDS" w:hAnsi="KEDS"/>
                <w:sz w:val="24"/>
                <w:szCs w:val="24"/>
              </w:rPr>
              <w:t>1</w:t>
            </w:r>
          </w:p>
        </w:tc>
        <w:tc>
          <w:tcPr>
            <w:tcW w:w="4879" w:type="dxa"/>
            <w:tcBorders>
              <w:top w:val="single" w:sz="4" w:space="0" w:color="auto"/>
              <w:left w:val="single" w:sz="4" w:space="0" w:color="auto"/>
              <w:bottom w:val="single" w:sz="4" w:space="0" w:color="auto"/>
              <w:right w:val="single" w:sz="4" w:space="0" w:color="auto"/>
            </w:tcBorders>
            <w:vAlign w:val="center"/>
            <w:hideMark/>
          </w:tcPr>
          <w:p w:rsidR="00AB2F61" w:rsidRPr="00C41E7E" w:rsidRDefault="00AB2F61" w:rsidP="00144C48">
            <w:pPr>
              <w:rPr>
                <w:rFonts w:ascii="KEDS" w:hAnsi="KEDS"/>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AB2F61" w:rsidRPr="00C41E7E" w:rsidRDefault="00AB2F61" w:rsidP="00144C48">
            <w:pPr>
              <w:ind w:left="285" w:right="-1"/>
              <w:jc w:val="center"/>
              <w:rPr>
                <w:rFonts w:ascii="KEDS" w:hAnsi="KEDS"/>
                <w:color w:val="000000"/>
                <w:sz w:val="24"/>
                <w:szCs w:val="24"/>
              </w:rPr>
            </w:pPr>
          </w:p>
        </w:tc>
        <w:tc>
          <w:tcPr>
            <w:tcW w:w="2250" w:type="dxa"/>
            <w:tcBorders>
              <w:top w:val="single" w:sz="4" w:space="0" w:color="auto"/>
              <w:left w:val="single" w:sz="4" w:space="0" w:color="auto"/>
              <w:bottom w:val="single" w:sz="4" w:space="0" w:color="auto"/>
              <w:right w:val="single" w:sz="4" w:space="0" w:color="auto"/>
            </w:tcBorders>
            <w:vAlign w:val="center"/>
            <w:hideMark/>
          </w:tcPr>
          <w:p w:rsidR="00AB2F61" w:rsidRPr="00C41E7E" w:rsidRDefault="00AB2F61" w:rsidP="00144C48">
            <w:pPr>
              <w:spacing w:after="0"/>
              <w:jc w:val="center"/>
              <w:rPr>
                <w:rFonts w:ascii="KEDS" w:hAnsi="KEDS"/>
                <w:sz w:val="24"/>
                <w:szCs w:val="24"/>
              </w:rPr>
            </w:pPr>
          </w:p>
        </w:tc>
      </w:tr>
      <w:tr w:rsidR="00AB2F61" w:rsidTr="00144C48">
        <w:trPr>
          <w:trHeight w:val="417"/>
        </w:trPr>
        <w:tc>
          <w:tcPr>
            <w:tcW w:w="683" w:type="dxa"/>
            <w:tcBorders>
              <w:top w:val="single" w:sz="4" w:space="0" w:color="auto"/>
              <w:left w:val="single" w:sz="4" w:space="0" w:color="auto"/>
              <w:bottom w:val="single" w:sz="4" w:space="0" w:color="auto"/>
              <w:right w:val="single" w:sz="4" w:space="0" w:color="auto"/>
            </w:tcBorders>
            <w:vAlign w:val="center"/>
            <w:hideMark/>
          </w:tcPr>
          <w:p w:rsidR="00AB2F61" w:rsidRPr="00C41E7E" w:rsidRDefault="00AB2F61" w:rsidP="00144C48">
            <w:pPr>
              <w:spacing w:after="0"/>
              <w:jc w:val="center"/>
              <w:rPr>
                <w:rFonts w:ascii="KEDS" w:hAnsi="KEDS"/>
                <w:sz w:val="24"/>
                <w:szCs w:val="24"/>
              </w:rPr>
            </w:pPr>
            <w:r>
              <w:rPr>
                <w:rFonts w:ascii="KEDS" w:hAnsi="KEDS"/>
                <w:sz w:val="24"/>
                <w:szCs w:val="24"/>
              </w:rPr>
              <w:t>2</w:t>
            </w:r>
          </w:p>
        </w:tc>
        <w:tc>
          <w:tcPr>
            <w:tcW w:w="4879" w:type="dxa"/>
            <w:tcBorders>
              <w:top w:val="single" w:sz="4" w:space="0" w:color="auto"/>
              <w:left w:val="single" w:sz="4" w:space="0" w:color="auto"/>
              <w:bottom w:val="single" w:sz="4" w:space="0" w:color="auto"/>
              <w:right w:val="single" w:sz="4" w:space="0" w:color="auto"/>
            </w:tcBorders>
            <w:vAlign w:val="center"/>
            <w:hideMark/>
          </w:tcPr>
          <w:p w:rsidR="00AB2F61" w:rsidRDefault="00AB2F61" w:rsidP="00144C48">
            <w:pPr>
              <w:spacing w:after="0"/>
              <w:rPr>
                <w:rFonts w:ascii="KEDS" w:hAnsi="KEDS"/>
                <w:sz w:val="24"/>
                <w:szCs w:val="24"/>
              </w:rPr>
            </w:pPr>
            <w:r>
              <w:rPr>
                <w:rFonts w:ascii="KEDS" w:hAnsi="KEDS"/>
                <w:sz w:val="24"/>
                <w:szCs w:val="24"/>
              </w:rPr>
              <w:t>Dimension  a</w:t>
            </w:r>
          </w:p>
        </w:tc>
        <w:tc>
          <w:tcPr>
            <w:tcW w:w="1080" w:type="dxa"/>
            <w:tcBorders>
              <w:top w:val="single" w:sz="4" w:space="0" w:color="auto"/>
              <w:left w:val="single" w:sz="4" w:space="0" w:color="auto"/>
              <w:bottom w:val="single" w:sz="4" w:space="0" w:color="auto"/>
              <w:right w:val="single" w:sz="4" w:space="0" w:color="auto"/>
            </w:tcBorders>
            <w:vAlign w:val="center"/>
            <w:hideMark/>
          </w:tcPr>
          <w:p w:rsidR="00AB2F61" w:rsidRPr="00C41E7E" w:rsidRDefault="00AB2F61" w:rsidP="00144C48">
            <w:pPr>
              <w:spacing w:after="0"/>
              <w:jc w:val="center"/>
              <w:rPr>
                <w:rFonts w:ascii="KEDS" w:hAnsi="KEDS"/>
                <w:sz w:val="24"/>
                <w:szCs w:val="24"/>
              </w:rPr>
            </w:pPr>
            <w:r>
              <w:rPr>
                <w:rFonts w:ascii="KEDS" w:hAnsi="KEDS"/>
                <w:sz w:val="24"/>
                <w:szCs w:val="24"/>
              </w:rPr>
              <w:t>mm</w:t>
            </w:r>
          </w:p>
        </w:tc>
        <w:tc>
          <w:tcPr>
            <w:tcW w:w="2250" w:type="dxa"/>
            <w:tcBorders>
              <w:top w:val="single" w:sz="4" w:space="0" w:color="auto"/>
              <w:left w:val="single" w:sz="4" w:space="0" w:color="auto"/>
              <w:bottom w:val="single" w:sz="4" w:space="0" w:color="auto"/>
              <w:right w:val="single" w:sz="4" w:space="0" w:color="auto"/>
            </w:tcBorders>
            <w:vAlign w:val="center"/>
            <w:hideMark/>
          </w:tcPr>
          <w:p w:rsidR="00AB2F61" w:rsidRDefault="00AB2F61" w:rsidP="00144C48">
            <w:pPr>
              <w:spacing w:after="0"/>
              <w:jc w:val="center"/>
              <w:rPr>
                <w:rFonts w:ascii="KEDS" w:hAnsi="KEDS"/>
                <w:sz w:val="24"/>
                <w:szCs w:val="24"/>
              </w:rPr>
            </w:pPr>
            <w:r>
              <w:rPr>
                <w:rFonts w:ascii="KEDS" w:hAnsi="KEDS"/>
                <w:sz w:val="24"/>
                <w:szCs w:val="24"/>
              </w:rPr>
              <w:t>33.5</w:t>
            </w:r>
          </w:p>
        </w:tc>
      </w:tr>
      <w:tr w:rsidR="00AB2F61" w:rsidTr="00144C48">
        <w:trPr>
          <w:trHeight w:val="417"/>
        </w:trPr>
        <w:tc>
          <w:tcPr>
            <w:tcW w:w="683" w:type="dxa"/>
            <w:tcBorders>
              <w:top w:val="single" w:sz="4" w:space="0" w:color="auto"/>
              <w:left w:val="single" w:sz="4" w:space="0" w:color="auto"/>
              <w:bottom w:val="single" w:sz="4" w:space="0" w:color="auto"/>
              <w:right w:val="single" w:sz="4" w:space="0" w:color="auto"/>
            </w:tcBorders>
            <w:vAlign w:val="center"/>
            <w:hideMark/>
          </w:tcPr>
          <w:p w:rsidR="00AB2F61" w:rsidRDefault="00AB2F61" w:rsidP="00144C48">
            <w:pPr>
              <w:spacing w:after="0"/>
              <w:jc w:val="center"/>
              <w:rPr>
                <w:rFonts w:ascii="KEDS" w:hAnsi="KEDS"/>
                <w:b/>
                <w:sz w:val="24"/>
                <w:szCs w:val="24"/>
              </w:rPr>
            </w:pPr>
          </w:p>
        </w:tc>
        <w:tc>
          <w:tcPr>
            <w:tcW w:w="4879" w:type="dxa"/>
            <w:tcBorders>
              <w:top w:val="single" w:sz="4" w:space="0" w:color="auto"/>
              <w:left w:val="single" w:sz="4" w:space="0" w:color="auto"/>
              <w:bottom w:val="single" w:sz="4" w:space="0" w:color="auto"/>
              <w:right w:val="single" w:sz="4" w:space="0" w:color="auto"/>
            </w:tcBorders>
            <w:vAlign w:val="center"/>
            <w:hideMark/>
          </w:tcPr>
          <w:p w:rsidR="00AB2F61" w:rsidRPr="00F766D7" w:rsidRDefault="00AB2F61" w:rsidP="00144C48">
            <w:pPr>
              <w:spacing w:after="0"/>
              <w:rPr>
                <w:rFonts w:ascii="KEDS" w:hAnsi="KEDS"/>
                <w:b/>
                <w:sz w:val="24"/>
                <w:szCs w:val="24"/>
              </w:rPr>
            </w:pPr>
            <w:r>
              <w:rPr>
                <w:rFonts w:ascii="KEDS" w:hAnsi="KEDS"/>
                <w:sz w:val="24"/>
                <w:szCs w:val="24"/>
              </w:rPr>
              <w:t>Dimension  L</w:t>
            </w:r>
          </w:p>
        </w:tc>
        <w:tc>
          <w:tcPr>
            <w:tcW w:w="1080" w:type="dxa"/>
            <w:tcBorders>
              <w:top w:val="single" w:sz="4" w:space="0" w:color="auto"/>
              <w:left w:val="single" w:sz="4" w:space="0" w:color="auto"/>
              <w:bottom w:val="single" w:sz="4" w:space="0" w:color="auto"/>
              <w:right w:val="single" w:sz="4" w:space="0" w:color="auto"/>
            </w:tcBorders>
            <w:vAlign w:val="center"/>
            <w:hideMark/>
          </w:tcPr>
          <w:p w:rsidR="00AB2F61" w:rsidRPr="00C41E7E" w:rsidRDefault="00AB2F61" w:rsidP="00144C48">
            <w:pPr>
              <w:spacing w:after="0"/>
              <w:jc w:val="center"/>
              <w:rPr>
                <w:rFonts w:ascii="KEDS" w:hAnsi="KEDS"/>
                <w:sz w:val="24"/>
                <w:szCs w:val="24"/>
              </w:rPr>
            </w:pPr>
            <w:r>
              <w:rPr>
                <w:rFonts w:ascii="KEDS" w:hAnsi="KEDS"/>
                <w:sz w:val="24"/>
                <w:szCs w:val="24"/>
              </w:rPr>
              <w:t>mm</w:t>
            </w:r>
          </w:p>
        </w:tc>
        <w:tc>
          <w:tcPr>
            <w:tcW w:w="2250" w:type="dxa"/>
            <w:tcBorders>
              <w:top w:val="single" w:sz="4" w:space="0" w:color="auto"/>
              <w:left w:val="single" w:sz="4" w:space="0" w:color="auto"/>
              <w:bottom w:val="single" w:sz="4" w:space="0" w:color="auto"/>
              <w:right w:val="single" w:sz="4" w:space="0" w:color="auto"/>
            </w:tcBorders>
            <w:vAlign w:val="center"/>
            <w:hideMark/>
          </w:tcPr>
          <w:p w:rsidR="00AB2F61" w:rsidRPr="00C41E7E" w:rsidRDefault="00AB2F61" w:rsidP="00144C48">
            <w:pPr>
              <w:spacing w:after="0"/>
              <w:jc w:val="center"/>
              <w:rPr>
                <w:rFonts w:ascii="KEDS" w:hAnsi="KEDS"/>
                <w:sz w:val="24"/>
                <w:szCs w:val="24"/>
              </w:rPr>
            </w:pPr>
            <w:r>
              <w:rPr>
                <w:rFonts w:ascii="KEDS" w:hAnsi="KEDS"/>
                <w:sz w:val="24"/>
                <w:szCs w:val="24"/>
              </w:rPr>
              <w:t>43</w:t>
            </w:r>
          </w:p>
        </w:tc>
      </w:tr>
      <w:tr w:rsidR="00AB2F61" w:rsidTr="00144C48">
        <w:trPr>
          <w:trHeight w:val="417"/>
        </w:trPr>
        <w:tc>
          <w:tcPr>
            <w:tcW w:w="683" w:type="dxa"/>
            <w:tcBorders>
              <w:top w:val="single" w:sz="4" w:space="0" w:color="auto"/>
              <w:left w:val="single" w:sz="4" w:space="0" w:color="auto"/>
              <w:bottom w:val="single" w:sz="4" w:space="0" w:color="auto"/>
              <w:right w:val="single" w:sz="4" w:space="0" w:color="auto"/>
            </w:tcBorders>
            <w:vAlign w:val="center"/>
          </w:tcPr>
          <w:p w:rsidR="00AB2F61" w:rsidRPr="00F766D7" w:rsidRDefault="00AB2F61" w:rsidP="00144C48">
            <w:pPr>
              <w:spacing w:after="0"/>
              <w:jc w:val="center"/>
              <w:rPr>
                <w:rFonts w:ascii="KEDS" w:hAnsi="KEDS"/>
                <w:b/>
                <w:sz w:val="24"/>
                <w:szCs w:val="24"/>
              </w:rPr>
            </w:pPr>
          </w:p>
        </w:tc>
        <w:tc>
          <w:tcPr>
            <w:tcW w:w="4879" w:type="dxa"/>
            <w:tcBorders>
              <w:top w:val="single" w:sz="4" w:space="0" w:color="auto"/>
              <w:left w:val="single" w:sz="4" w:space="0" w:color="auto"/>
              <w:bottom w:val="single" w:sz="4" w:space="0" w:color="auto"/>
              <w:right w:val="single" w:sz="4" w:space="0" w:color="auto"/>
            </w:tcBorders>
            <w:vAlign w:val="center"/>
          </w:tcPr>
          <w:p w:rsidR="00AB2F61" w:rsidRPr="00F766D7" w:rsidRDefault="00AB2F61" w:rsidP="00144C48">
            <w:pPr>
              <w:spacing w:after="0"/>
              <w:rPr>
                <w:rFonts w:ascii="KEDS" w:hAnsi="KEDS"/>
                <w:b/>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AB2F61" w:rsidRPr="00C41E7E" w:rsidRDefault="00AB2F61" w:rsidP="00144C48">
            <w:pPr>
              <w:spacing w:after="0"/>
              <w:jc w:val="center"/>
              <w:rPr>
                <w:rFonts w:ascii="KEDS" w:hAnsi="KEDS"/>
                <w:sz w:val="24"/>
                <w:szCs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AB2F61" w:rsidRPr="00C41E7E" w:rsidRDefault="00AB2F61" w:rsidP="00144C48">
            <w:pPr>
              <w:spacing w:after="0"/>
              <w:jc w:val="center"/>
              <w:rPr>
                <w:rFonts w:ascii="KEDS" w:hAnsi="KEDS"/>
                <w:sz w:val="24"/>
                <w:szCs w:val="24"/>
              </w:rPr>
            </w:pPr>
          </w:p>
        </w:tc>
      </w:tr>
      <w:tr w:rsidR="00AB2F61" w:rsidTr="00144C48">
        <w:trPr>
          <w:trHeight w:val="2978"/>
        </w:trPr>
        <w:tc>
          <w:tcPr>
            <w:tcW w:w="683" w:type="dxa"/>
            <w:tcBorders>
              <w:top w:val="single" w:sz="4" w:space="0" w:color="auto"/>
              <w:left w:val="single" w:sz="4" w:space="0" w:color="auto"/>
              <w:bottom w:val="single" w:sz="4" w:space="0" w:color="auto"/>
              <w:right w:val="single" w:sz="4" w:space="0" w:color="auto"/>
            </w:tcBorders>
            <w:vAlign w:val="center"/>
            <w:hideMark/>
          </w:tcPr>
          <w:p w:rsidR="00AB2F61" w:rsidRDefault="00AB2F61" w:rsidP="00144C48">
            <w:pPr>
              <w:rPr>
                <w:rFonts w:ascii="KEDS" w:hAnsi="KEDS"/>
                <w:sz w:val="24"/>
                <w:szCs w:val="24"/>
                <w:lang w:val="sq-AL"/>
              </w:rPr>
            </w:pPr>
          </w:p>
          <w:p w:rsidR="00AB2F61" w:rsidRPr="00C41E7E" w:rsidRDefault="00AB2F61" w:rsidP="00144C48">
            <w:pPr>
              <w:spacing w:after="0"/>
              <w:jc w:val="center"/>
              <w:rPr>
                <w:rFonts w:ascii="KEDS" w:hAnsi="KEDS"/>
                <w:sz w:val="24"/>
                <w:szCs w:val="24"/>
              </w:rPr>
            </w:pPr>
            <w:r>
              <w:rPr>
                <w:rFonts w:ascii="KEDS" w:hAnsi="KEDS"/>
                <w:sz w:val="24"/>
                <w:szCs w:val="24"/>
              </w:rPr>
              <w:t>4</w:t>
            </w:r>
          </w:p>
        </w:tc>
        <w:tc>
          <w:tcPr>
            <w:tcW w:w="4879" w:type="dxa"/>
            <w:tcBorders>
              <w:top w:val="single" w:sz="4" w:space="0" w:color="auto"/>
              <w:left w:val="single" w:sz="4" w:space="0" w:color="auto"/>
              <w:bottom w:val="single" w:sz="4" w:space="0" w:color="auto"/>
              <w:right w:val="single" w:sz="4" w:space="0" w:color="auto"/>
            </w:tcBorders>
            <w:vAlign w:val="center"/>
            <w:hideMark/>
          </w:tcPr>
          <w:p w:rsidR="00AB2F61" w:rsidRDefault="00AB2F61" w:rsidP="00144C48">
            <w:pPr>
              <w:spacing w:after="0"/>
              <w:rPr>
                <w:rFonts w:ascii="KEDS" w:hAnsi="KEDS"/>
                <w:sz w:val="24"/>
                <w:szCs w:val="24"/>
              </w:rPr>
            </w:pPr>
            <w:r w:rsidRPr="002B2AE3">
              <w:rPr>
                <w:rFonts w:ascii="KEDS" w:hAnsi="KEDS"/>
                <w:sz w:val="24"/>
                <w:szCs w:val="24"/>
              </w:rPr>
              <w:t xml:space="preserve"> </w:t>
            </w:r>
            <w:r>
              <w:t xml:space="preserve">  </w:t>
            </w:r>
            <w:r w:rsidRPr="006373D0">
              <w:rPr>
                <w:noProof/>
              </w:rPr>
              <w:drawing>
                <wp:inline distT="0" distB="0" distL="0" distR="0" wp14:anchorId="761F0C90" wp14:editId="2031E368">
                  <wp:extent cx="3038475" cy="22193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38475" cy="2219325"/>
                          </a:xfrm>
                          <a:prstGeom prst="rect">
                            <a:avLst/>
                          </a:prstGeom>
                          <a:noFill/>
                          <a:ln>
                            <a:noFill/>
                          </a:ln>
                        </pic:spPr>
                      </pic:pic>
                    </a:graphicData>
                  </a:graphic>
                </wp:inline>
              </w:drawing>
            </w:r>
          </w:p>
          <w:p w:rsidR="00AB2F61" w:rsidRPr="00C41E7E" w:rsidRDefault="00AB2F61" w:rsidP="00144C48">
            <w:pPr>
              <w:spacing w:after="0"/>
              <w:rPr>
                <w:rFonts w:ascii="KEDS" w:hAnsi="KEDS"/>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AB2F61" w:rsidRPr="00C41E7E" w:rsidRDefault="00AB2F61" w:rsidP="00144C48">
            <w:pPr>
              <w:spacing w:after="0"/>
              <w:jc w:val="center"/>
              <w:rPr>
                <w:rFonts w:ascii="KEDS" w:hAnsi="KEDS"/>
                <w:sz w:val="24"/>
                <w:szCs w:val="24"/>
                <w:lang w:val="nb-NO"/>
              </w:rPr>
            </w:pPr>
          </w:p>
        </w:tc>
        <w:tc>
          <w:tcPr>
            <w:tcW w:w="2250" w:type="dxa"/>
            <w:tcBorders>
              <w:top w:val="single" w:sz="4" w:space="0" w:color="auto"/>
              <w:left w:val="single" w:sz="4" w:space="0" w:color="auto"/>
              <w:bottom w:val="single" w:sz="4" w:space="0" w:color="auto"/>
              <w:right w:val="single" w:sz="4" w:space="0" w:color="auto"/>
            </w:tcBorders>
            <w:vAlign w:val="center"/>
            <w:hideMark/>
          </w:tcPr>
          <w:p w:rsidR="00AB2F61" w:rsidRPr="00C41E7E" w:rsidRDefault="00AB2F61" w:rsidP="00144C48">
            <w:pPr>
              <w:spacing w:after="0"/>
              <w:jc w:val="center"/>
              <w:rPr>
                <w:rFonts w:ascii="KEDS" w:hAnsi="KEDS"/>
                <w:sz w:val="24"/>
                <w:szCs w:val="24"/>
              </w:rPr>
            </w:pPr>
            <w:r w:rsidRPr="006618E8">
              <w:rPr>
                <w:rFonts w:ascii="KEDS" w:hAnsi="KEDS"/>
                <w:noProof/>
                <w:sz w:val="24"/>
                <w:szCs w:val="24"/>
              </w:rPr>
              <w:drawing>
                <wp:inline distT="0" distB="0" distL="0" distR="0" wp14:anchorId="34EDC042" wp14:editId="1FF575A7">
                  <wp:extent cx="1419225" cy="1104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tc>
      </w:tr>
    </w:tbl>
    <w:p w:rsidR="00AB2F61" w:rsidRDefault="00AB2F61" w:rsidP="00AB2F61">
      <w:pPr>
        <w:rPr>
          <w:rFonts w:ascii="KEDS" w:hAnsi="KEDS"/>
          <w:b/>
          <w:sz w:val="24"/>
          <w:szCs w:val="24"/>
          <w:lang w:val="sq-AL"/>
        </w:rPr>
      </w:pPr>
    </w:p>
    <w:p w:rsidR="00AB2F61" w:rsidRDefault="00AB2F61" w:rsidP="00AB2F61">
      <w:pPr>
        <w:rPr>
          <w:rFonts w:ascii="KEDS" w:hAnsi="KEDS"/>
          <w:b/>
          <w:sz w:val="24"/>
          <w:szCs w:val="24"/>
          <w:lang w:val="sq-AL"/>
        </w:rPr>
      </w:pPr>
    </w:p>
    <w:p w:rsidR="00AB2F61" w:rsidRDefault="00AB2F61" w:rsidP="00AB2F61">
      <w:pPr>
        <w:rPr>
          <w:rFonts w:ascii="KEDS" w:hAnsi="KEDS"/>
          <w:b/>
          <w:sz w:val="24"/>
          <w:szCs w:val="24"/>
          <w:lang w:val="sq-AL"/>
        </w:rPr>
      </w:pPr>
    </w:p>
    <w:p w:rsidR="00AB2F61" w:rsidRDefault="00AB2F61" w:rsidP="00AB2F61">
      <w:pPr>
        <w:rPr>
          <w:rFonts w:ascii="KEDS" w:hAnsi="KEDS"/>
          <w:b/>
          <w:sz w:val="24"/>
          <w:szCs w:val="24"/>
          <w:lang w:val="sq-AL"/>
        </w:rPr>
      </w:pPr>
    </w:p>
    <w:p w:rsidR="00AB2F61" w:rsidRDefault="00AB2F61" w:rsidP="00AB2F61">
      <w:pPr>
        <w:rPr>
          <w:rFonts w:ascii="KEDS" w:hAnsi="KEDS"/>
          <w:b/>
          <w:sz w:val="24"/>
          <w:szCs w:val="24"/>
          <w:lang w:val="sq-AL"/>
        </w:rPr>
      </w:pPr>
    </w:p>
    <w:p w:rsidR="00AB2F61" w:rsidRDefault="00AB2F61" w:rsidP="00AB2F61">
      <w:pPr>
        <w:rPr>
          <w:rFonts w:ascii="KEDS" w:hAnsi="KEDS"/>
          <w:b/>
          <w:sz w:val="24"/>
          <w:szCs w:val="24"/>
          <w:lang w:val="sq-AL"/>
        </w:rPr>
      </w:pPr>
    </w:p>
    <w:p w:rsidR="00AB2F61" w:rsidRDefault="00AB2F61" w:rsidP="00E46DF6">
      <w:pPr>
        <w:widowControl w:val="0"/>
        <w:spacing w:after="0" w:line="260" w:lineRule="atLeast"/>
        <w:ind w:left="540"/>
        <w:contextualSpacing/>
        <w:jc w:val="both"/>
        <w:rPr>
          <w:rFonts w:ascii="KEDS" w:eastAsia="Times New Roman" w:hAnsi="KEDS"/>
          <w:b/>
          <w:sz w:val="20"/>
          <w:szCs w:val="20"/>
          <w:lang w:eastAsia="de-DE"/>
        </w:rPr>
      </w:pPr>
    </w:p>
    <w:p w:rsidR="00065BAC" w:rsidRPr="00E46DF6" w:rsidRDefault="00F636E6" w:rsidP="00E46DF6">
      <w:pPr>
        <w:widowControl w:val="0"/>
        <w:spacing w:after="0" w:line="260" w:lineRule="atLeast"/>
        <w:ind w:left="540"/>
        <w:contextualSpacing/>
        <w:jc w:val="both"/>
        <w:rPr>
          <w:rFonts w:ascii="KEDS" w:eastAsia="Times New Roman" w:hAnsi="KEDS"/>
          <w:b/>
          <w:sz w:val="20"/>
          <w:szCs w:val="20"/>
          <w:lang w:eastAsia="de-DE"/>
        </w:rPr>
      </w:pPr>
      <w:proofErr w:type="spellStart"/>
      <w:r w:rsidRPr="00E46DF6">
        <w:rPr>
          <w:rFonts w:ascii="KEDS" w:eastAsia="Times New Roman" w:hAnsi="KEDS"/>
          <w:b/>
          <w:sz w:val="20"/>
          <w:szCs w:val="20"/>
          <w:lang w:eastAsia="de-DE"/>
        </w:rPr>
        <w:t>Poz</w:t>
      </w:r>
      <w:proofErr w:type="spellEnd"/>
      <w:r w:rsidRPr="00E46DF6">
        <w:rPr>
          <w:rFonts w:ascii="KEDS" w:eastAsia="Times New Roman" w:hAnsi="KEDS"/>
          <w:b/>
          <w:sz w:val="20"/>
          <w:szCs w:val="20"/>
          <w:lang w:eastAsia="de-DE"/>
        </w:rPr>
        <w:t xml:space="preserve">. </w:t>
      </w:r>
      <w:r w:rsidR="00E46DF6" w:rsidRPr="00E46DF6">
        <w:rPr>
          <w:rFonts w:ascii="KEDS" w:eastAsia="Times New Roman" w:hAnsi="KEDS"/>
          <w:b/>
          <w:sz w:val="20"/>
          <w:szCs w:val="20"/>
          <w:lang w:eastAsia="de-DE"/>
        </w:rPr>
        <w:t>2</w:t>
      </w:r>
      <w:r w:rsidRPr="00E46DF6">
        <w:rPr>
          <w:rFonts w:ascii="KEDS" w:eastAsia="Times New Roman" w:hAnsi="KEDS"/>
          <w:b/>
          <w:sz w:val="20"/>
          <w:szCs w:val="20"/>
          <w:lang w:eastAsia="de-DE"/>
        </w:rPr>
        <w:t xml:space="preserve"> - </w:t>
      </w:r>
      <w:r w:rsidR="00065BAC" w:rsidRPr="00E46DF6">
        <w:rPr>
          <w:rFonts w:ascii="KEDS" w:eastAsia="Times New Roman" w:hAnsi="KEDS"/>
          <w:b/>
          <w:sz w:val="20"/>
          <w:szCs w:val="20"/>
          <w:lang w:eastAsia="de-DE"/>
        </w:rPr>
        <w:t>28.2.1 Suspension Clamp section (35-95) mm² for ABC, 0.4 kV</w:t>
      </w:r>
    </w:p>
    <w:p w:rsidR="00065BAC" w:rsidRPr="00A262B9" w:rsidRDefault="00065BAC" w:rsidP="00065BAC">
      <w:pPr>
        <w:spacing w:before="60" w:after="60"/>
        <w:rPr>
          <w:rFonts w:ascii="Georgia" w:hAnsi="Georgia" w:cs="Tahoma"/>
          <w:b/>
          <w:bCs/>
        </w:rPr>
      </w:pPr>
    </w:p>
    <w:tbl>
      <w:tblPr>
        <w:tblpPr w:leftFromText="180" w:rightFromText="180" w:vertAnchor="text" w:horzAnchor="margin" w:tblpXSpec="center" w:tblpY="-40"/>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142" w:type="dxa"/>
        </w:tblCellMar>
        <w:tblLook w:val="0000" w:firstRow="0" w:lastRow="0" w:firstColumn="0" w:lastColumn="0" w:noHBand="0" w:noVBand="0"/>
      </w:tblPr>
      <w:tblGrid>
        <w:gridCol w:w="715"/>
        <w:gridCol w:w="3836"/>
        <w:gridCol w:w="1204"/>
        <w:gridCol w:w="1890"/>
        <w:gridCol w:w="1620"/>
      </w:tblGrid>
      <w:tr w:rsidR="00065BAC" w:rsidRPr="00A262B9" w:rsidTr="001E45D8">
        <w:trPr>
          <w:tblHeader/>
        </w:trPr>
        <w:tc>
          <w:tcPr>
            <w:tcW w:w="715" w:type="dxa"/>
            <w:vAlign w:val="center"/>
          </w:tcPr>
          <w:p w:rsidR="00065BAC" w:rsidRPr="00A262B9" w:rsidRDefault="00065BAC" w:rsidP="001E45D8">
            <w:pPr>
              <w:spacing w:before="60" w:after="60"/>
              <w:ind w:right="57"/>
              <w:jc w:val="center"/>
              <w:rPr>
                <w:rFonts w:ascii="Georgia" w:hAnsi="Georgia"/>
                <w:b/>
              </w:rPr>
            </w:pPr>
            <w:r>
              <w:rPr>
                <w:rFonts w:ascii="Georgia" w:hAnsi="Georgia"/>
                <w:b/>
              </w:rPr>
              <w:t>No.</w:t>
            </w:r>
          </w:p>
        </w:tc>
        <w:tc>
          <w:tcPr>
            <w:tcW w:w="3836" w:type="dxa"/>
            <w:vAlign w:val="center"/>
          </w:tcPr>
          <w:p w:rsidR="00065BAC" w:rsidRPr="00A262B9" w:rsidRDefault="00065BAC" w:rsidP="001E45D8">
            <w:pPr>
              <w:spacing w:before="60" w:after="60"/>
              <w:jc w:val="center"/>
              <w:rPr>
                <w:rFonts w:ascii="Georgia" w:hAnsi="Georgia"/>
                <w:b/>
              </w:rPr>
            </w:pPr>
            <w:r w:rsidRPr="00A262B9">
              <w:rPr>
                <w:rFonts w:ascii="Georgia" w:hAnsi="Georgia"/>
                <w:b/>
              </w:rPr>
              <w:t>Description</w:t>
            </w:r>
          </w:p>
        </w:tc>
        <w:tc>
          <w:tcPr>
            <w:tcW w:w="1204" w:type="dxa"/>
            <w:vAlign w:val="center"/>
          </w:tcPr>
          <w:p w:rsidR="00065BAC" w:rsidRPr="00A262B9" w:rsidRDefault="00065BAC" w:rsidP="001E45D8">
            <w:pPr>
              <w:spacing w:before="60" w:after="60" w:line="-250" w:lineRule="auto"/>
              <w:ind w:left="57" w:right="113"/>
              <w:jc w:val="center"/>
              <w:rPr>
                <w:rFonts w:ascii="Georgia" w:hAnsi="Georgia"/>
                <w:b/>
              </w:rPr>
            </w:pPr>
            <w:r w:rsidRPr="00A262B9">
              <w:rPr>
                <w:rFonts w:ascii="Georgia" w:hAnsi="Georgia"/>
                <w:b/>
              </w:rPr>
              <w:t>Unit</w:t>
            </w:r>
          </w:p>
        </w:tc>
        <w:tc>
          <w:tcPr>
            <w:tcW w:w="1890" w:type="dxa"/>
            <w:vAlign w:val="center"/>
          </w:tcPr>
          <w:p w:rsidR="00065BAC" w:rsidRPr="00A262B9" w:rsidRDefault="00065BAC" w:rsidP="001E45D8">
            <w:pPr>
              <w:spacing w:before="60" w:after="60" w:line="-250" w:lineRule="auto"/>
              <w:ind w:left="57" w:right="113"/>
              <w:jc w:val="center"/>
              <w:rPr>
                <w:rFonts w:ascii="Georgia" w:hAnsi="Georgia"/>
                <w:b/>
              </w:rPr>
            </w:pPr>
            <w:r w:rsidRPr="00A262B9">
              <w:rPr>
                <w:rFonts w:ascii="Georgia" w:hAnsi="Georgia"/>
                <w:b/>
              </w:rPr>
              <w:t>Requirement</w:t>
            </w:r>
          </w:p>
        </w:tc>
        <w:tc>
          <w:tcPr>
            <w:tcW w:w="1620" w:type="dxa"/>
          </w:tcPr>
          <w:p w:rsidR="00065BAC" w:rsidRPr="00A262B9" w:rsidRDefault="00065BAC" w:rsidP="001E45D8">
            <w:pPr>
              <w:spacing w:before="60" w:after="60" w:line="-250" w:lineRule="auto"/>
              <w:ind w:left="57" w:right="113"/>
              <w:jc w:val="center"/>
              <w:rPr>
                <w:rFonts w:ascii="Georgia" w:hAnsi="Georgia"/>
                <w:b/>
              </w:rPr>
            </w:pPr>
            <w:r w:rsidRPr="00A262B9">
              <w:rPr>
                <w:rFonts w:ascii="Georgia" w:hAnsi="Georgia"/>
                <w:b/>
                <w:bCs/>
                <w:lang w:val="en-GB"/>
              </w:rPr>
              <w:t>Supplier’s Offer</w:t>
            </w:r>
          </w:p>
        </w:tc>
      </w:tr>
      <w:tr w:rsidR="00065BAC" w:rsidRPr="00A262B9" w:rsidTr="001E45D8">
        <w:trPr>
          <w:trHeight w:val="319"/>
          <w:tblHeader/>
        </w:trPr>
        <w:tc>
          <w:tcPr>
            <w:tcW w:w="715" w:type="dxa"/>
            <w:vAlign w:val="center"/>
          </w:tcPr>
          <w:p w:rsidR="00065BAC" w:rsidRPr="008836A9" w:rsidRDefault="00065BAC" w:rsidP="001E45D8">
            <w:pPr>
              <w:spacing w:before="60" w:after="60"/>
              <w:ind w:right="57"/>
              <w:jc w:val="center"/>
              <w:rPr>
                <w:rFonts w:cs="Arial"/>
              </w:rPr>
            </w:pPr>
            <w:r w:rsidRPr="008836A9">
              <w:rPr>
                <w:rFonts w:cs="Arial"/>
              </w:rPr>
              <w:t>1</w:t>
            </w:r>
          </w:p>
        </w:tc>
        <w:tc>
          <w:tcPr>
            <w:tcW w:w="3836" w:type="dxa"/>
            <w:tcBorders>
              <w:top w:val="single" w:sz="4" w:space="0" w:color="auto"/>
              <w:left w:val="single" w:sz="4" w:space="0" w:color="auto"/>
              <w:bottom w:val="single" w:sz="4" w:space="0" w:color="auto"/>
              <w:right w:val="single" w:sz="4" w:space="0" w:color="auto"/>
            </w:tcBorders>
            <w:vAlign w:val="center"/>
          </w:tcPr>
          <w:p w:rsidR="00065BAC" w:rsidRPr="008836A9" w:rsidRDefault="00065BAC" w:rsidP="001E45D8">
            <w:pPr>
              <w:rPr>
                <w:rFonts w:cs="Arial"/>
                <w:szCs w:val="24"/>
              </w:rPr>
            </w:pPr>
            <w:r>
              <w:rPr>
                <w:rFonts w:cs="Arial"/>
                <w:szCs w:val="24"/>
              </w:rPr>
              <w:t>Standard materials</w:t>
            </w:r>
          </w:p>
        </w:tc>
        <w:tc>
          <w:tcPr>
            <w:tcW w:w="1204" w:type="dxa"/>
            <w:tcBorders>
              <w:top w:val="single" w:sz="4" w:space="0" w:color="auto"/>
              <w:left w:val="single" w:sz="4" w:space="0" w:color="auto"/>
              <w:bottom w:val="single" w:sz="4" w:space="0" w:color="auto"/>
              <w:right w:val="single" w:sz="4" w:space="0" w:color="auto"/>
            </w:tcBorders>
            <w:vAlign w:val="center"/>
          </w:tcPr>
          <w:p w:rsidR="00065BAC" w:rsidRPr="008836A9" w:rsidRDefault="00065BAC" w:rsidP="001E45D8">
            <w:pPr>
              <w:ind w:left="285" w:right="-1"/>
              <w:jc w:val="center"/>
              <w:rPr>
                <w:rFonts w:cs="Arial"/>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065BAC" w:rsidRPr="008836A9" w:rsidRDefault="00065BAC" w:rsidP="001E45D8">
            <w:pPr>
              <w:jc w:val="center"/>
              <w:rPr>
                <w:rFonts w:cs="Arial"/>
                <w:szCs w:val="24"/>
              </w:rPr>
            </w:pPr>
          </w:p>
        </w:tc>
        <w:tc>
          <w:tcPr>
            <w:tcW w:w="1620" w:type="dxa"/>
          </w:tcPr>
          <w:p w:rsidR="00065BAC" w:rsidRPr="0051371E" w:rsidRDefault="00065BAC" w:rsidP="001E45D8">
            <w:pPr>
              <w:spacing w:before="60" w:after="60" w:line="-250" w:lineRule="auto"/>
              <w:ind w:left="57" w:right="113"/>
              <w:jc w:val="center"/>
              <w:rPr>
                <w:rFonts w:ascii="Georgia" w:hAnsi="Georgia"/>
                <w:b/>
                <w:bCs/>
                <w:lang w:val="en-GB"/>
              </w:rPr>
            </w:pPr>
          </w:p>
        </w:tc>
      </w:tr>
      <w:tr w:rsidR="00065BAC" w:rsidRPr="00A262B9" w:rsidTr="001E45D8">
        <w:trPr>
          <w:tblHeader/>
        </w:trPr>
        <w:tc>
          <w:tcPr>
            <w:tcW w:w="715" w:type="dxa"/>
            <w:vAlign w:val="center"/>
          </w:tcPr>
          <w:p w:rsidR="00065BAC" w:rsidRPr="008836A9" w:rsidRDefault="00065BAC" w:rsidP="001E45D8">
            <w:pPr>
              <w:spacing w:before="60" w:after="60"/>
              <w:ind w:right="57"/>
              <w:jc w:val="center"/>
              <w:rPr>
                <w:rFonts w:cs="Arial"/>
              </w:rPr>
            </w:pPr>
            <w:r w:rsidRPr="008836A9">
              <w:rPr>
                <w:rFonts w:cs="Arial"/>
              </w:rPr>
              <w:t>2</w:t>
            </w:r>
          </w:p>
        </w:tc>
        <w:tc>
          <w:tcPr>
            <w:tcW w:w="3836" w:type="dxa"/>
            <w:tcBorders>
              <w:top w:val="single" w:sz="4" w:space="0" w:color="auto"/>
              <w:left w:val="single" w:sz="4" w:space="0" w:color="auto"/>
              <w:bottom w:val="single" w:sz="4" w:space="0" w:color="auto"/>
              <w:right w:val="single" w:sz="4" w:space="0" w:color="auto"/>
            </w:tcBorders>
            <w:vAlign w:val="center"/>
          </w:tcPr>
          <w:p w:rsidR="00065BAC" w:rsidRPr="008836A9" w:rsidRDefault="00065BAC" w:rsidP="001E45D8">
            <w:pPr>
              <w:rPr>
                <w:rFonts w:cs="Arial"/>
                <w:szCs w:val="24"/>
              </w:rPr>
            </w:pPr>
            <w:r>
              <w:t>Clamp is designed for suspension of messenger lines of overhead ABC cables to poles or walls by hanging on standard hooks and brackets. Mostly, this clamp is used for suspension of the ABC cables on pole.</w:t>
            </w:r>
          </w:p>
        </w:tc>
        <w:tc>
          <w:tcPr>
            <w:tcW w:w="1204" w:type="dxa"/>
            <w:tcBorders>
              <w:top w:val="single" w:sz="4" w:space="0" w:color="auto"/>
              <w:left w:val="single" w:sz="4" w:space="0" w:color="auto"/>
              <w:bottom w:val="single" w:sz="4" w:space="0" w:color="auto"/>
              <w:right w:val="single" w:sz="4" w:space="0" w:color="auto"/>
            </w:tcBorders>
            <w:vAlign w:val="center"/>
          </w:tcPr>
          <w:p w:rsidR="00065BAC" w:rsidRPr="008836A9" w:rsidRDefault="00065BAC" w:rsidP="001E45D8">
            <w:pPr>
              <w:jc w:val="center"/>
              <w:rPr>
                <w:rFonts w:cs="Arial"/>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065BAC" w:rsidRPr="008836A9" w:rsidRDefault="00065BAC" w:rsidP="001E45D8">
            <w:pPr>
              <w:jc w:val="center"/>
              <w:rPr>
                <w:rFonts w:cs="Arial"/>
                <w:szCs w:val="24"/>
              </w:rPr>
            </w:pPr>
          </w:p>
        </w:tc>
        <w:tc>
          <w:tcPr>
            <w:tcW w:w="1620" w:type="dxa"/>
          </w:tcPr>
          <w:p w:rsidR="00065BAC" w:rsidRPr="0051371E" w:rsidRDefault="00065BAC" w:rsidP="001E45D8">
            <w:pPr>
              <w:spacing w:line="-250" w:lineRule="auto"/>
              <w:ind w:left="57" w:right="113"/>
              <w:rPr>
                <w:rFonts w:cs="Arial"/>
              </w:rPr>
            </w:pPr>
          </w:p>
        </w:tc>
      </w:tr>
      <w:tr w:rsidR="00065BAC" w:rsidRPr="00A262B9" w:rsidTr="001E45D8">
        <w:trPr>
          <w:tblHeader/>
        </w:trPr>
        <w:tc>
          <w:tcPr>
            <w:tcW w:w="715" w:type="dxa"/>
            <w:vAlign w:val="center"/>
          </w:tcPr>
          <w:p w:rsidR="00065BAC" w:rsidRPr="008836A9" w:rsidRDefault="00065BAC" w:rsidP="001E45D8">
            <w:pPr>
              <w:spacing w:before="60" w:after="60"/>
              <w:ind w:right="57"/>
              <w:jc w:val="center"/>
              <w:rPr>
                <w:rFonts w:cs="Arial"/>
              </w:rPr>
            </w:pPr>
            <w:r w:rsidRPr="008836A9">
              <w:rPr>
                <w:rFonts w:cs="Arial"/>
              </w:rPr>
              <w:t>3</w:t>
            </w:r>
          </w:p>
        </w:tc>
        <w:tc>
          <w:tcPr>
            <w:tcW w:w="3836" w:type="dxa"/>
            <w:tcBorders>
              <w:top w:val="single" w:sz="4" w:space="0" w:color="auto"/>
              <w:left w:val="single" w:sz="4" w:space="0" w:color="auto"/>
              <w:bottom w:val="single" w:sz="4" w:space="0" w:color="auto"/>
              <w:right w:val="single" w:sz="4" w:space="0" w:color="auto"/>
            </w:tcBorders>
            <w:vAlign w:val="center"/>
          </w:tcPr>
          <w:p w:rsidR="00065BAC" w:rsidRPr="008836A9" w:rsidRDefault="00065BAC" w:rsidP="001E45D8">
            <w:pPr>
              <w:rPr>
                <w:rFonts w:cs="Arial"/>
                <w:szCs w:val="24"/>
              </w:rPr>
            </w:pPr>
            <w:r>
              <w:rPr>
                <w:rFonts w:cs="Arial"/>
                <w:szCs w:val="24"/>
              </w:rPr>
              <w:t>Cable cross section</w:t>
            </w:r>
          </w:p>
        </w:tc>
        <w:tc>
          <w:tcPr>
            <w:tcW w:w="1204" w:type="dxa"/>
            <w:tcBorders>
              <w:top w:val="single" w:sz="4" w:space="0" w:color="auto"/>
              <w:left w:val="single" w:sz="4" w:space="0" w:color="auto"/>
              <w:bottom w:val="single" w:sz="4" w:space="0" w:color="auto"/>
              <w:right w:val="single" w:sz="4" w:space="0" w:color="auto"/>
            </w:tcBorders>
            <w:vAlign w:val="center"/>
          </w:tcPr>
          <w:p w:rsidR="00065BAC" w:rsidRPr="008836A9" w:rsidRDefault="00065BAC" w:rsidP="001E45D8">
            <w:pPr>
              <w:jc w:val="center"/>
              <w:rPr>
                <w:rFonts w:cs="Arial"/>
                <w:szCs w:val="24"/>
              </w:rPr>
            </w:pPr>
            <w:r>
              <w:rPr>
                <w:rFonts w:cs="Arial"/>
                <w:szCs w:val="24"/>
              </w:rPr>
              <w:t>mm</w:t>
            </w:r>
            <w:r w:rsidRPr="00865AAE">
              <w:rPr>
                <w:rFonts w:cs="Arial"/>
                <w:szCs w:val="24"/>
                <w:vertAlign w:val="superscript"/>
              </w:rPr>
              <w:t>2</w:t>
            </w:r>
          </w:p>
        </w:tc>
        <w:tc>
          <w:tcPr>
            <w:tcW w:w="1890" w:type="dxa"/>
            <w:tcBorders>
              <w:top w:val="single" w:sz="4" w:space="0" w:color="auto"/>
              <w:left w:val="single" w:sz="4" w:space="0" w:color="auto"/>
              <w:bottom w:val="single" w:sz="4" w:space="0" w:color="auto"/>
              <w:right w:val="single" w:sz="4" w:space="0" w:color="auto"/>
            </w:tcBorders>
            <w:vAlign w:val="center"/>
          </w:tcPr>
          <w:p w:rsidR="00065BAC" w:rsidRPr="008836A9" w:rsidRDefault="00065BAC" w:rsidP="001E45D8">
            <w:pPr>
              <w:jc w:val="center"/>
              <w:rPr>
                <w:rFonts w:cs="Arial"/>
                <w:szCs w:val="24"/>
              </w:rPr>
            </w:pPr>
            <w:r>
              <w:rPr>
                <w:rFonts w:cs="Arial"/>
                <w:szCs w:val="24"/>
              </w:rPr>
              <w:t>1x(35-95)</w:t>
            </w:r>
          </w:p>
        </w:tc>
        <w:tc>
          <w:tcPr>
            <w:tcW w:w="1620" w:type="dxa"/>
          </w:tcPr>
          <w:p w:rsidR="00065BAC" w:rsidRPr="0051371E" w:rsidRDefault="00065BAC" w:rsidP="001E45D8">
            <w:pPr>
              <w:spacing w:line="-250" w:lineRule="auto"/>
              <w:ind w:left="57" w:right="113"/>
              <w:rPr>
                <w:rFonts w:cs="Arial"/>
              </w:rPr>
            </w:pPr>
          </w:p>
        </w:tc>
      </w:tr>
      <w:tr w:rsidR="00065BAC" w:rsidRPr="00A262B9" w:rsidTr="001E45D8">
        <w:trPr>
          <w:tblHeader/>
        </w:trPr>
        <w:tc>
          <w:tcPr>
            <w:tcW w:w="715" w:type="dxa"/>
            <w:vAlign w:val="center"/>
          </w:tcPr>
          <w:p w:rsidR="00065BAC" w:rsidRPr="008836A9" w:rsidRDefault="00065BAC" w:rsidP="001E45D8">
            <w:pPr>
              <w:spacing w:before="60" w:after="60"/>
              <w:ind w:right="57"/>
              <w:jc w:val="center"/>
              <w:rPr>
                <w:rFonts w:cs="Arial"/>
              </w:rPr>
            </w:pPr>
            <w:r>
              <w:rPr>
                <w:rFonts w:cs="Arial"/>
              </w:rPr>
              <w:t>4</w:t>
            </w:r>
          </w:p>
        </w:tc>
        <w:tc>
          <w:tcPr>
            <w:tcW w:w="3836" w:type="dxa"/>
            <w:tcBorders>
              <w:top w:val="single" w:sz="4" w:space="0" w:color="auto"/>
              <w:left w:val="single" w:sz="4" w:space="0" w:color="auto"/>
              <w:bottom w:val="single" w:sz="4" w:space="0" w:color="auto"/>
              <w:right w:val="single" w:sz="4" w:space="0" w:color="auto"/>
            </w:tcBorders>
            <w:vAlign w:val="center"/>
          </w:tcPr>
          <w:p w:rsidR="00065BAC" w:rsidRDefault="00065BAC" w:rsidP="001E45D8">
            <w:pPr>
              <w:rPr>
                <w:rFonts w:cs="Arial"/>
                <w:szCs w:val="24"/>
              </w:rPr>
            </w:pPr>
            <w:r>
              <w:rPr>
                <w:rFonts w:cs="Arial"/>
                <w:szCs w:val="24"/>
              </w:rPr>
              <w:t>Cable diameter</w:t>
            </w:r>
          </w:p>
        </w:tc>
        <w:tc>
          <w:tcPr>
            <w:tcW w:w="1204" w:type="dxa"/>
            <w:tcBorders>
              <w:top w:val="single" w:sz="4" w:space="0" w:color="auto"/>
              <w:left w:val="single" w:sz="4" w:space="0" w:color="auto"/>
              <w:bottom w:val="single" w:sz="4" w:space="0" w:color="auto"/>
              <w:right w:val="single" w:sz="4" w:space="0" w:color="auto"/>
            </w:tcBorders>
            <w:vAlign w:val="center"/>
          </w:tcPr>
          <w:p w:rsidR="00065BAC" w:rsidRDefault="00065BAC" w:rsidP="001E45D8">
            <w:pPr>
              <w:jc w:val="center"/>
              <w:rPr>
                <w:rFonts w:cs="Arial"/>
                <w:szCs w:val="24"/>
              </w:rPr>
            </w:pPr>
            <w:r>
              <w:rPr>
                <w:rFonts w:cs="Arial"/>
                <w:szCs w:val="24"/>
              </w:rPr>
              <w:t>mm</w:t>
            </w:r>
          </w:p>
        </w:tc>
        <w:tc>
          <w:tcPr>
            <w:tcW w:w="1890" w:type="dxa"/>
            <w:tcBorders>
              <w:top w:val="single" w:sz="4" w:space="0" w:color="auto"/>
              <w:left w:val="single" w:sz="4" w:space="0" w:color="auto"/>
              <w:bottom w:val="single" w:sz="4" w:space="0" w:color="auto"/>
              <w:right w:val="single" w:sz="4" w:space="0" w:color="auto"/>
            </w:tcBorders>
            <w:vAlign w:val="center"/>
          </w:tcPr>
          <w:p w:rsidR="00065BAC" w:rsidRDefault="00065BAC" w:rsidP="001E45D8">
            <w:pPr>
              <w:jc w:val="center"/>
              <w:rPr>
                <w:rFonts w:cs="Arial"/>
                <w:szCs w:val="24"/>
              </w:rPr>
            </w:pPr>
            <w:r>
              <w:rPr>
                <w:rFonts w:cs="Arial"/>
                <w:szCs w:val="24"/>
              </w:rPr>
              <w:t>1x(9.3-16.3)</w:t>
            </w:r>
          </w:p>
        </w:tc>
        <w:tc>
          <w:tcPr>
            <w:tcW w:w="1620" w:type="dxa"/>
          </w:tcPr>
          <w:p w:rsidR="00065BAC" w:rsidRPr="0051371E" w:rsidRDefault="00065BAC" w:rsidP="001E45D8">
            <w:pPr>
              <w:spacing w:line="-250" w:lineRule="auto"/>
              <w:ind w:left="57" w:right="113"/>
              <w:rPr>
                <w:rFonts w:cs="Arial"/>
              </w:rPr>
            </w:pPr>
          </w:p>
        </w:tc>
      </w:tr>
      <w:tr w:rsidR="00065BAC" w:rsidRPr="00A262B9" w:rsidTr="001E45D8">
        <w:trPr>
          <w:tblHeader/>
        </w:trPr>
        <w:tc>
          <w:tcPr>
            <w:tcW w:w="715" w:type="dxa"/>
            <w:vAlign w:val="center"/>
          </w:tcPr>
          <w:p w:rsidR="00065BAC" w:rsidRDefault="00065BAC" w:rsidP="001E45D8">
            <w:pPr>
              <w:spacing w:before="60" w:after="60"/>
              <w:ind w:right="57"/>
              <w:jc w:val="center"/>
              <w:rPr>
                <w:rFonts w:cs="Arial"/>
              </w:rPr>
            </w:pPr>
            <w:r>
              <w:rPr>
                <w:rFonts w:cs="Arial"/>
              </w:rPr>
              <w:t>5</w:t>
            </w:r>
          </w:p>
        </w:tc>
        <w:tc>
          <w:tcPr>
            <w:tcW w:w="3836" w:type="dxa"/>
            <w:tcBorders>
              <w:top w:val="single" w:sz="4" w:space="0" w:color="auto"/>
              <w:left w:val="single" w:sz="4" w:space="0" w:color="auto"/>
              <w:bottom w:val="single" w:sz="4" w:space="0" w:color="auto"/>
              <w:right w:val="single" w:sz="4" w:space="0" w:color="auto"/>
            </w:tcBorders>
            <w:vAlign w:val="center"/>
          </w:tcPr>
          <w:p w:rsidR="00065BAC" w:rsidRDefault="00065BAC" w:rsidP="001E45D8">
            <w:pPr>
              <w:rPr>
                <w:rFonts w:cs="Arial"/>
                <w:szCs w:val="24"/>
              </w:rPr>
            </w:pPr>
            <w:r>
              <w:rPr>
                <w:rFonts w:cs="Arial"/>
                <w:szCs w:val="24"/>
              </w:rPr>
              <w:t>a</w:t>
            </w:r>
          </w:p>
        </w:tc>
        <w:tc>
          <w:tcPr>
            <w:tcW w:w="1204" w:type="dxa"/>
            <w:tcBorders>
              <w:top w:val="single" w:sz="4" w:space="0" w:color="auto"/>
              <w:left w:val="single" w:sz="4" w:space="0" w:color="auto"/>
              <w:bottom w:val="single" w:sz="4" w:space="0" w:color="auto"/>
              <w:right w:val="single" w:sz="4" w:space="0" w:color="auto"/>
            </w:tcBorders>
            <w:vAlign w:val="center"/>
          </w:tcPr>
          <w:p w:rsidR="00065BAC" w:rsidRDefault="00065BAC" w:rsidP="001E45D8">
            <w:pPr>
              <w:jc w:val="center"/>
              <w:rPr>
                <w:rFonts w:cs="Arial"/>
                <w:szCs w:val="24"/>
              </w:rPr>
            </w:pPr>
            <w:r>
              <w:rPr>
                <w:rFonts w:cs="Arial"/>
                <w:szCs w:val="24"/>
              </w:rPr>
              <w:t>mm</w:t>
            </w:r>
          </w:p>
        </w:tc>
        <w:tc>
          <w:tcPr>
            <w:tcW w:w="1890" w:type="dxa"/>
            <w:tcBorders>
              <w:top w:val="single" w:sz="4" w:space="0" w:color="auto"/>
              <w:left w:val="single" w:sz="4" w:space="0" w:color="auto"/>
              <w:bottom w:val="single" w:sz="4" w:space="0" w:color="auto"/>
              <w:right w:val="single" w:sz="4" w:space="0" w:color="auto"/>
            </w:tcBorders>
            <w:vAlign w:val="center"/>
          </w:tcPr>
          <w:p w:rsidR="00065BAC" w:rsidRDefault="00065BAC" w:rsidP="001E45D8">
            <w:pPr>
              <w:jc w:val="center"/>
              <w:rPr>
                <w:rFonts w:cs="Arial"/>
                <w:szCs w:val="24"/>
              </w:rPr>
            </w:pPr>
            <w:r>
              <w:rPr>
                <w:rFonts w:cs="Arial"/>
                <w:szCs w:val="24"/>
              </w:rPr>
              <w:t>27</w:t>
            </w:r>
          </w:p>
        </w:tc>
        <w:tc>
          <w:tcPr>
            <w:tcW w:w="1620" w:type="dxa"/>
          </w:tcPr>
          <w:p w:rsidR="00065BAC" w:rsidRPr="0051371E" w:rsidRDefault="00065BAC" w:rsidP="001E45D8">
            <w:pPr>
              <w:spacing w:line="-250" w:lineRule="auto"/>
              <w:ind w:left="57" w:right="113"/>
              <w:rPr>
                <w:rFonts w:cs="Arial"/>
              </w:rPr>
            </w:pPr>
          </w:p>
        </w:tc>
      </w:tr>
      <w:tr w:rsidR="00065BAC" w:rsidRPr="00A262B9" w:rsidTr="001E45D8">
        <w:trPr>
          <w:tblHeader/>
        </w:trPr>
        <w:tc>
          <w:tcPr>
            <w:tcW w:w="715" w:type="dxa"/>
            <w:vAlign w:val="center"/>
          </w:tcPr>
          <w:p w:rsidR="00065BAC" w:rsidRDefault="00065BAC" w:rsidP="001E45D8">
            <w:pPr>
              <w:spacing w:before="60" w:after="60"/>
              <w:ind w:right="57"/>
              <w:jc w:val="center"/>
              <w:rPr>
                <w:rFonts w:cs="Arial"/>
              </w:rPr>
            </w:pPr>
            <w:r>
              <w:rPr>
                <w:rFonts w:cs="Arial"/>
              </w:rPr>
              <w:t>6</w:t>
            </w:r>
          </w:p>
        </w:tc>
        <w:tc>
          <w:tcPr>
            <w:tcW w:w="3836" w:type="dxa"/>
            <w:tcBorders>
              <w:top w:val="single" w:sz="4" w:space="0" w:color="auto"/>
              <w:left w:val="single" w:sz="4" w:space="0" w:color="auto"/>
              <w:bottom w:val="single" w:sz="4" w:space="0" w:color="auto"/>
              <w:right w:val="single" w:sz="4" w:space="0" w:color="auto"/>
            </w:tcBorders>
            <w:vAlign w:val="center"/>
          </w:tcPr>
          <w:p w:rsidR="00065BAC" w:rsidRDefault="00065BAC" w:rsidP="001E45D8">
            <w:pPr>
              <w:rPr>
                <w:rFonts w:cs="Arial"/>
                <w:szCs w:val="24"/>
              </w:rPr>
            </w:pPr>
            <w:r>
              <w:rPr>
                <w:rFonts w:cs="Arial"/>
                <w:szCs w:val="24"/>
              </w:rPr>
              <w:t>b</w:t>
            </w:r>
          </w:p>
        </w:tc>
        <w:tc>
          <w:tcPr>
            <w:tcW w:w="1204" w:type="dxa"/>
            <w:tcBorders>
              <w:top w:val="single" w:sz="4" w:space="0" w:color="auto"/>
              <w:left w:val="single" w:sz="4" w:space="0" w:color="auto"/>
              <w:bottom w:val="single" w:sz="4" w:space="0" w:color="auto"/>
              <w:right w:val="single" w:sz="4" w:space="0" w:color="auto"/>
            </w:tcBorders>
            <w:vAlign w:val="center"/>
          </w:tcPr>
          <w:p w:rsidR="00065BAC" w:rsidRDefault="00065BAC" w:rsidP="001E45D8">
            <w:pPr>
              <w:jc w:val="center"/>
              <w:rPr>
                <w:rFonts w:cs="Arial"/>
                <w:szCs w:val="24"/>
              </w:rPr>
            </w:pPr>
            <w:r>
              <w:rPr>
                <w:rFonts w:cs="Arial"/>
                <w:szCs w:val="24"/>
              </w:rPr>
              <w:t>mm</w:t>
            </w:r>
          </w:p>
        </w:tc>
        <w:tc>
          <w:tcPr>
            <w:tcW w:w="1890" w:type="dxa"/>
            <w:tcBorders>
              <w:top w:val="single" w:sz="4" w:space="0" w:color="auto"/>
              <w:left w:val="single" w:sz="4" w:space="0" w:color="auto"/>
              <w:bottom w:val="single" w:sz="4" w:space="0" w:color="auto"/>
              <w:right w:val="single" w:sz="4" w:space="0" w:color="auto"/>
            </w:tcBorders>
            <w:vAlign w:val="center"/>
          </w:tcPr>
          <w:p w:rsidR="00065BAC" w:rsidRDefault="00065BAC" w:rsidP="001E45D8">
            <w:pPr>
              <w:jc w:val="center"/>
              <w:rPr>
                <w:rFonts w:cs="Arial"/>
                <w:szCs w:val="24"/>
              </w:rPr>
            </w:pPr>
            <w:r>
              <w:rPr>
                <w:rFonts w:cs="Arial"/>
                <w:szCs w:val="24"/>
              </w:rPr>
              <w:t>100</w:t>
            </w:r>
          </w:p>
        </w:tc>
        <w:tc>
          <w:tcPr>
            <w:tcW w:w="1620" w:type="dxa"/>
          </w:tcPr>
          <w:p w:rsidR="00065BAC" w:rsidRPr="0051371E" w:rsidRDefault="00065BAC" w:rsidP="001E45D8">
            <w:pPr>
              <w:spacing w:line="-250" w:lineRule="auto"/>
              <w:ind w:left="57" w:right="113"/>
              <w:rPr>
                <w:rFonts w:cs="Arial"/>
              </w:rPr>
            </w:pPr>
          </w:p>
        </w:tc>
      </w:tr>
      <w:tr w:rsidR="00065BAC" w:rsidRPr="00A262B9" w:rsidTr="001E45D8">
        <w:trPr>
          <w:tblHeader/>
        </w:trPr>
        <w:tc>
          <w:tcPr>
            <w:tcW w:w="715" w:type="dxa"/>
            <w:vAlign w:val="center"/>
          </w:tcPr>
          <w:p w:rsidR="00065BAC" w:rsidRDefault="00065BAC" w:rsidP="001E45D8">
            <w:pPr>
              <w:spacing w:before="60" w:after="60"/>
              <w:ind w:right="57"/>
              <w:jc w:val="center"/>
              <w:rPr>
                <w:rFonts w:cs="Arial"/>
              </w:rPr>
            </w:pPr>
            <w:r>
              <w:rPr>
                <w:rFonts w:cs="Arial"/>
              </w:rPr>
              <w:t>7</w:t>
            </w:r>
          </w:p>
        </w:tc>
        <w:tc>
          <w:tcPr>
            <w:tcW w:w="3836" w:type="dxa"/>
            <w:tcBorders>
              <w:top w:val="single" w:sz="4" w:space="0" w:color="auto"/>
              <w:left w:val="single" w:sz="4" w:space="0" w:color="auto"/>
              <w:bottom w:val="single" w:sz="4" w:space="0" w:color="auto"/>
              <w:right w:val="single" w:sz="4" w:space="0" w:color="auto"/>
            </w:tcBorders>
            <w:vAlign w:val="center"/>
          </w:tcPr>
          <w:p w:rsidR="00065BAC" w:rsidRDefault="00065BAC" w:rsidP="001E45D8">
            <w:pPr>
              <w:rPr>
                <w:rFonts w:cs="Arial"/>
                <w:szCs w:val="24"/>
              </w:rPr>
            </w:pPr>
            <w:r>
              <w:rPr>
                <w:rFonts w:cs="Arial"/>
                <w:szCs w:val="24"/>
              </w:rPr>
              <w:t>c</w:t>
            </w:r>
          </w:p>
        </w:tc>
        <w:tc>
          <w:tcPr>
            <w:tcW w:w="1204" w:type="dxa"/>
            <w:tcBorders>
              <w:top w:val="single" w:sz="4" w:space="0" w:color="auto"/>
              <w:left w:val="single" w:sz="4" w:space="0" w:color="auto"/>
              <w:bottom w:val="single" w:sz="4" w:space="0" w:color="auto"/>
              <w:right w:val="single" w:sz="4" w:space="0" w:color="auto"/>
            </w:tcBorders>
            <w:vAlign w:val="center"/>
          </w:tcPr>
          <w:p w:rsidR="00065BAC" w:rsidRDefault="00065BAC" w:rsidP="001E45D8">
            <w:pPr>
              <w:jc w:val="center"/>
              <w:rPr>
                <w:rFonts w:cs="Arial"/>
                <w:szCs w:val="24"/>
              </w:rPr>
            </w:pPr>
            <w:r>
              <w:rPr>
                <w:rFonts w:cs="Arial"/>
                <w:szCs w:val="24"/>
              </w:rPr>
              <w:t>mm</w:t>
            </w:r>
          </w:p>
        </w:tc>
        <w:tc>
          <w:tcPr>
            <w:tcW w:w="1890" w:type="dxa"/>
            <w:tcBorders>
              <w:top w:val="single" w:sz="4" w:space="0" w:color="auto"/>
              <w:left w:val="single" w:sz="4" w:space="0" w:color="auto"/>
              <w:bottom w:val="single" w:sz="4" w:space="0" w:color="auto"/>
              <w:right w:val="single" w:sz="4" w:space="0" w:color="auto"/>
            </w:tcBorders>
            <w:vAlign w:val="center"/>
          </w:tcPr>
          <w:p w:rsidR="00065BAC" w:rsidRDefault="00065BAC" w:rsidP="001E45D8">
            <w:pPr>
              <w:jc w:val="center"/>
              <w:rPr>
                <w:rFonts w:cs="Arial"/>
                <w:szCs w:val="24"/>
              </w:rPr>
            </w:pPr>
            <w:r>
              <w:rPr>
                <w:rFonts w:cs="Arial"/>
                <w:szCs w:val="24"/>
              </w:rPr>
              <w:t>12</w:t>
            </w:r>
          </w:p>
        </w:tc>
        <w:tc>
          <w:tcPr>
            <w:tcW w:w="1620" w:type="dxa"/>
          </w:tcPr>
          <w:p w:rsidR="00065BAC" w:rsidRPr="0051371E" w:rsidRDefault="00065BAC" w:rsidP="001E45D8">
            <w:pPr>
              <w:spacing w:line="-250" w:lineRule="auto"/>
              <w:ind w:left="57" w:right="113"/>
              <w:rPr>
                <w:rFonts w:cs="Arial"/>
              </w:rPr>
            </w:pPr>
          </w:p>
        </w:tc>
      </w:tr>
      <w:tr w:rsidR="00065BAC" w:rsidRPr="00A262B9" w:rsidTr="001E45D8">
        <w:trPr>
          <w:tblHeader/>
        </w:trPr>
        <w:tc>
          <w:tcPr>
            <w:tcW w:w="715" w:type="dxa"/>
            <w:vAlign w:val="center"/>
          </w:tcPr>
          <w:p w:rsidR="00065BAC" w:rsidRDefault="00065BAC" w:rsidP="001E45D8">
            <w:pPr>
              <w:spacing w:before="60" w:after="60"/>
              <w:ind w:right="57"/>
              <w:jc w:val="center"/>
              <w:rPr>
                <w:rFonts w:cs="Arial"/>
              </w:rPr>
            </w:pPr>
            <w:r>
              <w:rPr>
                <w:rFonts w:cs="Arial"/>
              </w:rPr>
              <w:t>8</w:t>
            </w:r>
          </w:p>
        </w:tc>
        <w:tc>
          <w:tcPr>
            <w:tcW w:w="3836" w:type="dxa"/>
            <w:tcBorders>
              <w:top w:val="single" w:sz="4" w:space="0" w:color="auto"/>
              <w:left w:val="single" w:sz="4" w:space="0" w:color="auto"/>
              <w:bottom w:val="single" w:sz="4" w:space="0" w:color="auto"/>
              <w:right w:val="single" w:sz="4" w:space="0" w:color="auto"/>
            </w:tcBorders>
            <w:vAlign w:val="center"/>
          </w:tcPr>
          <w:p w:rsidR="00065BAC" w:rsidRDefault="00065BAC" w:rsidP="001E45D8">
            <w:pPr>
              <w:rPr>
                <w:rFonts w:cs="Arial"/>
                <w:szCs w:val="24"/>
              </w:rPr>
            </w:pPr>
            <w:r>
              <w:rPr>
                <w:rFonts w:cs="Arial"/>
                <w:szCs w:val="24"/>
              </w:rPr>
              <w:t>d</w:t>
            </w:r>
          </w:p>
        </w:tc>
        <w:tc>
          <w:tcPr>
            <w:tcW w:w="1204" w:type="dxa"/>
            <w:tcBorders>
              <w:top w:val="single" w:sz="4" w:space="0" w:color="auto"/>
              <w:left w:val="single" w:sz="4" w:space="0" w:color="auto"/>
              <w:bottom w:val="single" w:sz="4" w:space="0" w:color="auto"/>
              <w:right w:val="single" w:sz="4" w:space="0" w:color="auto"/>
            </w:tcBorders>
            <w:vAlign w:val="center"/>
          </w:tcPr>
          <w:p w:rsidR="00065BAC" w:rsidRDefault="00065BAC" w:rsidP="001E45D8">
            <w:pPr>
              <w:jc w:val="center"/>
              <w:rPr>
                <w:rFonts w:cs="Arial"/>
                <w:szCs w:val="24"/>
              </w:rPr>
            </w:pPr>
            <w:r>
              <w:rPr>
                <w:rFonts w:cs="Arial"/>
                <w:szCs w:val="24"/>
              </w:rPr>
              <w:t>mm</w:t>
            </w:r>
          </w:p>
        </w:tc>
        <w:tc>
          <w:tcPr>
            <w:tcW w:w="1890" w:type="dxa"/>
            <w:tcBorders>
              <w:top w:val="single" w:sz="4" w:space="0" w:color="auto"/>
              <w:left w:val="single" w:sz="4" w:space="0" w:color="auto"/>
              <w:bottom w:val="single" w:sz="4" w:space="0" w:color="auto"/>
              <w:right w:val="single" w:sz="4" w:space="0" w:color="auto"/>
            </w:tcBorders>
            <w:vAlign w:val="center"/>
          </w:tcPr>
          <w:p w:rsidR="00065BAC" w:rsidRDefault="00065BAC" w:rsidP="001E45D8">
            <w:pPr>
              <w:jc w:val="center"/>
              <w:rPr>
                <w:rFonts w:cs="Arial"/>
                <w:szCs w:val="24"/>
              </w:rPr>
            </w:pPr>
            <w:r>
              <w:rPr>
                <w:rFonts w:cs="Arial"/>
                <w:szCs w:val="24"/>
              </w:rPr>
              <w:t>38</w:t>
            </w:r>
          </w:p>
        </w:tc>
        <w:tc>
          <w:tcPr>
            <w:tcW w:w="1620" w:type="dxa"/>
          </w:tcPr>
          <w:p w:rsidR="00065BAC" w:rsidRPr="0051371E" w:rsidRDefault="00065BAC" w:rsidP="001E45D8">
            <w:pPr>
              <w:spacing w:line="-250" w:lineRule="auto"/>
              <w:ind w:left="57" w:right="113"/>
              <w:rPr>
                <w:rFonts w:cs="Arial"/>
              </w:rPr>
            </w:pPr>
          </w:p>
        </w:tc>
      </w:tr>
      <w:tr w:rsidR="00065BAC" w:rsidRPr="00A262B9" w:rsidTr="001E45D8">
        <w:trPr>
          <w:tblHeader/>
        </w:trPr>
        <w:tc>
          <w:tcPr>
            <w:tcW w:w="715" w:type="dxa"/>
            <w:vAlign w:val="center"/>
          </w:tcPr>
          <w:p w:rsidR="00065BAC" w:rsidRDefault="00065BAC" w:rsidP="001E45D8">
            <w:pPr>
              <w:spacing w:before="60" w:after="60"/>
              <w:ind w:right="57"/>
              <w:jc w:val="center"/>
              <w:rPr>
                <w:rFonts w:cs="Arial"/>
              </w:rPr>
            </w:pPr>
            <w:r>
              <w:rPr>
                <w:rFonts w:cs="Arial"/>
              </w:rPr>
              <w:t>9</w:t>
            </w:r>
          </w:p>
        </w:tc>
        <w:tc>
          <w:tcPr>
            <w:tcW w:w="3836" w:type="dxa"/>
            <w:tcBorders>
              <w:top w:val="single" w:sz="4" w:space="0" w:color="auto"/>
              <w:left w:val="single" w:sz="4" w:space="0" w:color="auto"/>
              <w:bottom w:val="single" w:sz="4" w:space="0" w:color="auto"/>
              <w:right w:val="single" w:sz="4" w:space="0" w:color="auto"/>
            </w:tcBorders>
            <w:vAlign w:val="center"/>
          </w:tcPr>
          <w:p w:rsidR="00065BAC" w:rsidRDefault="00065BAC" w:rsidP="001E45D8">
            <w:pPr>
              <w:rPr>
                <w:rFonts w:cs="Arial"/>
                <w:szCs w:val="24"/>
              </w:rPr>
            </w:pPr>
            <w:r>
              <w:rPr>
                <w:rFonts w:cs="Arial"/>
                <w:szCs w:val="24"/>
              </w:rPr>
              <w:t>L</w:t>
            </w:r>
          </w:p>
        </w:tc>
        <w:tc>
          <w:tcPr>
            <w:tcW w:w="1204" w:type="dxa"/>
            <w:tcBorders>
              <w:top w:val="single" w:sz="4" w:space="0" w:color="auto"/>
              <w:left w:val="single" w:sz="4" w:space="0" w:color="auto"/>
              <w:bottom w:val="single" w:sz="4" w:space="0" w:color="auto"/>
              <w:right w:val="single" w:sz="4" w:space="0" w:color="auto"/>
            </w:tcBorders>
            <w:vAlign w:val="center"/>
          </w:tcPr>
          <w:p w:rsidR="00065BAC" w:rsidRDefault="00065BAC" w:rsidP="001E45D8">
            <w:pPr>
              <w:jc w:val="center"/>
              <w:rPr>
                <w:rFonts w:cs="Arial"/>
                <w:szCs w:val="24"/>
              </w:rPr>
            </w:pPr>
            <w:r>
              <w:rPr>
                <w:rFonts w:cs="Arial"/>
                <w:szCs w:val="24"/>
              </w:rPr>
              <w:t>mm</w:t>
            </w:r>
          </w:p>
        </w:tc>
        <w:tc>
          <w:tcPr>
            <w:tcW w:w="1890" w:type="dxa"/>
            <w:tcBorders>
              <w:top w:val="single" w:sz="4" w:space="0" w:color="auto"/>
              <w:left w:val="single" w:sz="4" w:space="0" w:color="auto"/>
              <w:bottom w:val="single" w:sz="4" w:space="0" w:color="auto"/>
              <w:right w:val="single" w:sz="4" w:space="0" w:color="auto"/>
            </w:tcBorders>
            <w:vAlign w:val="center"/>
          </w:tcPr>
          <w:p w:rsidR="00065BAC" w:rsidRDefault="00065BAC" w:rsidP="001E45D8">
            <w:pPr>
              <w:jc w:val="center"/>
              <w:rPr>
                <w:rFonts w:cs="Arial"/>
                <w:szCs w:val="24"/>
              </w:rPr>
            </w:pPr>
            <w:r>
              <w:rPr>
                <w:rFonts w:cs="Arial"/>
                <w:szCs w:val="24"/>
              </w:rPr>
              <w:t>140</w:t>
            </w:r>
          </w:p>
        </w:tc>
        <w:tc>
          <w:tcPr>
            <w:tcW w:w="1620" w:type="dxa"/>
          </w:tcPr>
          <w:p w:rsidR="00065BAC" w:rsidRPr="0051371E" w:rsidRDefault="00065BAC" w:rsidP="001E45D8">
            <w:pPr>
              <w:spacing w:line="-250" w:lineRule="auto"/>
              <w:ind w:left="57" w:right="113"/>
              <w:rPr>
                <w:rFonts w:cs="Arial"/>
              </w:rPr>
            </w:pPr>
          </w:p>
        </w:tc>
      </w:tr>
      <w:tr w:rsidR="00065BAC" w:rsidRPr="00A262B9" w:rsidTr="001E45D8">
        <w:trPr>
          <w:tblHeader/>
        </w:trPr>
        <w:tc>
          <w:tcPr>
            <w:tcW w:w="715" w:type="dxa"/>
            <w:vAlign w:val="center"/>
          </w:tcPr>
          <w:p w:rsidR="00065BAC" w:rsidRDefault="00065BAC" w:rsidP="001E45D8">
            <w:pPr>
              <w:spacing w:before="60" w:after="60"/>
              <w:ind w:right="57"/>
              <w:jc w:val="center"/>
              <w:rPr>
                <w:rFonts w:cs="Arial"/>
              </w:rPr>
            </w:pPr>
            <w:r>
              <w:rPr>
                <w:rFonts w:cs="Arial"/>
              </w:rPr>
              <w:t>10</w:t>
            </w:r>
          </w:p>
        </w:tc>
        <w:tc>
          <w:tcPr>
            <w:tcW w:w="3836" w:type="dxa"/>
            <w:tcBorders>
              <w:top w:val="single" w:sz="4" w:space="0" w:color="auto"/>
              <w:left w:val="nil"/>
              <w:bottom w:val="single" w:sz="4" w:space="0" w:color="auto"/>
              <w:right w:val="single" w:sz="4" w:space="0" w:color="auto"/>
            </w:tcBorders>
            <w:shd w:val="clear" w:color="auto" w:fill="auto"/>
            <w:vAlign w:val="center"/>
          </w:tcPr>
          <w:p w:rsidR="00065BAC" w:rsidRDefault="00065BAC" w:rsidP="001E45D8">
            <w:pPr>
              <w:rPr>
                <w:rFonts w:cs="Arial"/>
                <w:szCs w:val="24"/>
              </w:rPr>
            </w:pPr>
            <w:r>
              <w:rPr>
                <w:rFonts w:cs="Arial"/>
                <w:szCs w:val="24"/>
              </w:rPr>
              <w:t>Warranty</w:t>
            </w:r>
          </w:p>
        </w:tc>
        <w:tc>
          <w:tcPr>
            <w:tcW w:w="1204" w:type="dxa"/>
            <w:tcBorders>
              <w:top w:val="single" w:sz="4" w:space="0" w:color="auto"/>
              <w:left w:val="nil"/>
              <w:bottom w:val="single" w:sz="4" w:space="0" w:color="auto"/>
              <w:right w:val="single" w:sz="4" w:space="0" w:color="auto"/>
            </w:tcBorders>
            <w:shd w:val="clear" w:color="auto" w:fill="auto"/>
            <w:vAlign w:val="center"/>
          </w:tcPr>
          <w:p w:rsidR="00065BAC" w:rsidRDefault="00065BAC" w:rsidP="001E45D8">
            <w:pPr>
              <w:jc w:val="center"/>
              <w:rPr>
                <w:rFonts w:cs="Arial"/>
                <w:szCs w:val="24"/>
                <w:lang w:val="nb-NO"/>
              </w:rPr>
            </w:pPr>
          </w:p>
        </w:tc>
        <w:tc>
          <w:tcPr>
            <w:tcW w:w="1890" w:type="dxa"/>
            <w:tcBorders>
              <w:top w:val="single" w:sz="4" w:space="0" w:color="auto"/>
              <w:left w:val="nil"/>
              <w:bottom w:val="single" w:sz="4" w:space="0" w:color="auto"/>
              <w:right w:val="single" w:sz="4" w:space="0" w:color="auto"/>
            </w:tcBorders>
            <w:shd w:val="clear" w:color="auto" w:fill="auto"/>
            <w:vAlign w:val="center"/>
          </w:tcPr>
          <w:p w:rsidR="00065BAC" w:rsidRDefault="00065BAC" w:rsidP="001E45D8">
            <w:pPr>
              <w:jc w:val="center"/>
              <w:rPr>
                <w:rFonts w:cs="Arial"/>
                <w:szCs w:val="24"/>
              </w:rPr>
            </w:pPr>
          </w:p>
        </w:tc>
        <w:tc>
          <w:tcPr>
            <w:tcW w:w="1620" w:type="dxa"/>
          </w:tcPr>
          <w:p w:rsidR="00065BAC" w:rsidRPr="0051371E" w:rsidRDefault="00065BAC" w:rsidP="001E45D8">
            <w:pPr>
              <w:spacing w:line="-250" w:lineRule="auto"/>
              <w:ind w:left="57" w:right="113"/>
              <w:rPr>
                <w:rFonts w:cs="Arial"/>
              </w:rPr>
            </w:pPr>
          </w:p>
        </w:tc>
      </w:tr>
    </w:tbl>
    <w:p w:rsidR="00065BAC" w:rsidRDefault="00065BAC" w:rsidP="00065BAC"/>
    <w:p w:rsidR="00065BAC" w:rsidRPr="00C268EC" w:rsidRDefault="00065BAC" w:rsidP="00065BAC"/>
    <w:p w:rsidR="00065BAC" w:rsidRDefault="00F636E6" w:rsidP="00065BAC">
      <w:r>
        <w:rPr>
          <w:noProof/>
        </w:rPr>
        <w:drawing>
          <wp:anchor distT="0" distB="0" distL="114300" distR="114300" simplePos="0" relativeHeight="251706368" behindDoc="0" locked="0" layoutInCell="1" allowOverlap="1" wp14:anchorId="477093CD" wp14:editId="44E3084C">
            <wp:simplePos x="0" y="0"/>
            <wp:positionH relativeFrom="column">
              <wp:posOffset>725170</wp:posOffset>
            </wp:positionH>
            <wp:positionV relativeFrom="paragraph">
              <wp:posOffset>231775</wp:posOffset>
            </wp:positionV>
            <wp:extent cx="1237433" cy="1303283"/>
            <wp:effectExtent l="0" t="0" r="127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37433" cy="1303283"/>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7392" behindDoc="0" locked="0" layoutInCell="1" allowOverlap="1" wp14:anchorId="4A40ECFB" wp14:editId="37D026E3">
            <wp:simplePos x="0" y="0"/>
            <wp:positionH relativeFrom="column">
              <wp:posOffset>2424430</wp:posOffset>
            </wp:positionH>
            <wp:positionV relativeFrom="paragraph">
              <wp:posOffset>236855</wp:posOffset>
            </wp:positionV>
            <wp:extent cx="1896110" cy="1450340"/>
            <wp:effectExtent l="0" t="0" r="889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96110" cy="1450340"/>
                    </a:xfrm>
                    <a:prstGeom prst="rect">
                      <a:avLst/>
                    </a:prstGeom>
                  </pic:spPr>
                </pic:pic>
              </a:graphicData>
            </a:graphic>
          </wp:anchor>
        </w:drawing>
      </w:r>
    </w:p>
    <w:p w:rsidR="00065BAC" w:rsidRDefault="00065BAC" w:rsidP="00065BAC"/>
    <w:p w:rsidR="00065BAC" w:rsidRDefault="00065BAC" w:rsidP="00065BAC"/>
    <w:p w:rsidR="00065BAC" w:rsidRDefault="00065BAC" w:rsidP="00065BAC"/>
    <w:p w:rsidR="00065BAC" w:rsidRDefault="00065BAC" w:rsidP="00065BAC"/>
    <w:p w:rsidR="00065BAC" w:rsidRDefault="00065BAC" w:rsidP="00065BAC"/>
    <w:p w:rsidR="00F51FD8" w:rsidRDefault="00F51FD8" w:rsidP="00F636E6">
      <w:pPr>
        <w:spacing w:before="60" w:after="60"/>
        <w:rPr>
          <w:rFonts w:cs="Arial"/>
          <w:b/>
        </w:rPr>
      </w:pPr>
    </w:p>
    <w:sectPr w:rsidR="00F51FD8" w:rsidSect="004303E1">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6BA" w:rsidRDefault="00C426BA" w:rsidP="00F636E6">
      <w:pPr>
        <w:spacing w:after="0" w:line="240" w:lineRule="auto"/>
      </w:pPr>
      <w:r>
        <w:separator/>
      </w:r>
    </w:p>
  </w:endnote>
  <w:endnote w:type="continuationSeparator" w:id="0">
    <w:p w:rsidR="00C426BA" w:rsidRDefault="00C426BA" w:rsidP="00F63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EDS">
    <w:altName w:val="Corbel"/>
    <w:charset w:val="00"/>
    <w:family w:val="auto"/>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6BA" w:rsidRDefault="00C426BA" w:rsidP="00F636E6">
      <w:pPr>
        <w:spacing w:after="0" w:line="240" w:lineRule="auto"/>
      </w:pPr>
      <w:r>
        <w:separator/>
      </w:r>
    </w:p>
  </w:footnote>
  <w:footnote w:type="continuationSeparator" w:id="0">
    <w:p w:rsidR="00C426BA" w:rsidRDefault="00C426BA" w:rsidP="00F636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5D8" w:rsidRPr="00AA7258" w:rsidRDefault="001E45D8" w:rsidP="00F51FD8">
    <w:pPr>
      <w:pStyle w:val="Header"/>
      <w:tabs>
        <w:tab w:val="clear" w:pos="4680"/>
        <w:tab w:val="clear" w:pos="9360"/>
        <w:tab w:val="right" w:pos="10800"/>
      </w:tabs>
      <w:jc w:val="right"/>
      <w:rPr>
        <w:b/>
      </w:rPr>
    </w:pPr>
    <w:r>
      <w:rPr>
        <w:noProof/>
      </w:rPr>
      <w:drawing>
        <wp:anchor distT="0" distB="0" distL="114300" distR="114300" simplePos="0" relativeHeight="251659264" behindDoc="1" locked="0" layoutInCell="1" allowOverlap="1" wp14:anchorId="12D54131" wp14:editId="1A32AE0C">
          <wp:simplePos x="0" y="0"/>
          <wp:positionH relativeFrom="column">
            <wp:posOffset>108585</wp:posOffset>
          </wp:positionH>
          <wp:positionV relativeFrom="paragraph">
            <wp:posOffset>-132080</wp:posOffset>
          </wp:positionV>
          <wp:extent cx="1047750" cy="4762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4762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AA7258">
      <w:rPr>
        <w:rFonts w:ascii="KEDS" w:hAnsi="KEDS"/>
        <w:b/>
        <w:noProof/>
        <w:sz w:val="28"/>
        <w:szCs w:val="28"/>
      </w:rPr>
      <w:t>TECHNICAL SPECIFICATION</w:t>
    </w:r>
    <w:r w:rsidRPr="00AA7258">
      <w:rPr>
        <w:b/>
      </w:rPr>
      <w:tab/>
    </w:r>
  </w:p>
  <w:p w:rsidR="001E45D8" w:rsidRDefault="001E45D8">
    <w:pPr>
      <w:pStyle w:val="Header"/>
    </w:pPr>
  </w:p>
  <w:p w:rsidR="001E45D8" w:rsidRDefault="001E45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173990"/>
    <w:multiLevelType w:val="multilevel"/>
    <w:tmpl w:val="F7F4FA3C"/>
    <w:lvl w:ilvl="0">
      <w:start w:val="1"/>
      <w:numFmt w:val="decimal"/>
      <w:pStyle w:val="Heading1"/>
      <w:lvlText w:val="%1."/>
      <w:lvlJc w:val="left"/>
      <w:pPr>
        <w:tabs>
          <w:tab w:val="num" w:pos="567"/>
        </w:tabs>
        <w:ind w:left="567" w:hanging="567"/>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133"/>
    <w:rsid w:val="00001FD8"/>
    <w:rsid w:val="000111BF"/>
    <w:rsid w:val="00041C0A"/>
    <w:rsid w:val="00046137"/>
    <w:rsid w:val="000519F1"/>
    <w:rsid w:val="00065BAC"/>
    <w:rsid w:val="0006642A"/>
    <w:rsid w:val="00081AB6"/>
    <w:rsid w:val="00092EB4"/>
    <w:rsid w:val="000C078B"/>
    <w:rsid w:val="000C17FC"/>
    <w:rsid w:val="000D5EA2"/>
    <w:rsid w:val="000F190D"/>
    <w:rsid w:val="000F23B7"/>
    <w:rsid w:val="000F7613"/>
    <w:rsid w:val="00111CB4"/>
    <w:rsid w:val="00113F0E"/>
    <w:rsid w:val="00130E7D"/>
    <w:rsid w:val="00152A8D"/>
    <w:rsid w:val="00183137"/>
    <w:rsid w:val="00194532"/>
    <w:rsid w:val="001A44D8"/>
    <w:rsid w:val="001B023F"/>
    <w:rsid w:val="001C64D4"/>
    <w:rsid w:val="001D34BB"/>
    <w:rsid w:val="001E45D8"/>
    <w:rsid w:val="00202D2C"/>
    <w:rsid w:val="0023252D"/>
    <w:rsid w:val="00262BAE"/>
    <w:rsid w:val="00270F2D"/>
    <w:rsid w:val="0027480A"/>
    <w:rsid w:val="002B2AE3"/>
    <w:rsid w:val="002E2A9F"/>
    <w:rsid w:val="0030488A"/>
    <w:rsid w:val="003426D1"/>
    <w:rsid w:val="003C1E52"/>
    <w:rsid w:val="003D14D0"/>
    <w:rsid w:val="003E1D2D"/>
    <w:rsid w:val="003E7A5D"/>
    <w:rsid w:val="00412326"/>
    <w:rsid w:val="00425BF6"/>
    <w:rsid w:val="004303E1"/>
    <w:rsid w:val="004426C4"/>
    <w:rsid w:val="00452705"/>
    <w:rsid w:val="00455F5C"/>
    <w:rsid w:val="004A081C"/>
    <w:rsid w:val="004A162A"/>
    <w:rsid w:val="004A546A"/>
    <w:rsid w:val="004B3FFE"/>
    <w:rsid w:val="004D66C8"/>
    <w:rsid w:val="004E156A"/>
    <w:rsid w:val="00510C9E"/>
    <w:rsid w:val="00516DAA"/>
    <w:rsid w:val="00531E04"/>
    <w:rsid w:val="005353E8"/>
    <w:rsid w:val="00537E44"/>
    <w:rsid w:val="00552C1F"/>
    <w:rsid w:val="0056252D"/>
    <w:rsid w:val="005A3133"/>
    <w:rsid w:val="005B664C"/>
    <w:rsid w:val="005D5638"/>
    <w:rsid w:val="005E3B28"/>
    <w:rsid w:val="00631109"/>
    <w:rsid w:val="006373D0"/>
    <w:rsid w:val="006528D5"/>
    <w:rsid w:val="006618E8"/>
    <w:rsid w:val="006716EF"/>
    <w:rsid w:val="0068108E"/>
    <w:rsid w:val="00685085"/>
    <w:rsid w:val="006A4678"/>
    <w:rsid w:val="006B10A4"/>
    <w:rsid w:val="006D73A3"/>
    <w:rsid w:val="006D7EA0"/>
    <w:rsid w:val="007013ED"/>
    <w:rsid w:val="007713AB"/>
    <w:rsid w:val="007A4D35"/>
    <w:rsid w:val="007C1953"/>
    <w:rsid w:val="007C5007"/>
    <w:rsid w:val="007E7EA1"/>
    <w:rsid w:val="00833DE3"/>
    <w:rsid w:val="00842989"/>
    <w:rsid w:val="008466EA"/>
    <w:rsid w:val="00856B8A"/>
    <w:rsid w:val="0086246E"/>
    <w:rsid w:val="00896DFA"/>
    <w:rsid w:val="008A3BE7"/>
    <w:rsid w:val="008B759D"/>
    <w:rsid w:val="008C29E2"/>
    <w:rsid w:val="008C389C"/>
    <w:rsid w:val="008F4AAE"/>
    <w:rsid w:val="008F54EE"/>
    <w:rsid w:val="0093435B"/>
    <w:rsid w:val="009463A7"/>
    <w:rsid w:val="009938F3"/>
    <w:rsid w:val="0099420D"/>
    <w:rsid w:val="00997A86"/>
    <w:rsid w:val="009B4692"/>
    <w:rsid w:val="009C27B9"/>
    <w:rsid w:val="009E43C0"/>
    <w:rsid w:val="009E44AC"/>
    <w:rsid w:val="009E4DCB"/>
    <w:rsid w:val="00A1258A"/>
    <w:rsid w:val="00A35995"/>
    <w:rsid w:val="00A45806"/>
    <w:rsid w:val="00AB2F61"/>
    <w:rsid w:val="00AC175B"/>
    <w:rsid w:val="00AC3669"/>
    <w:rsid w:val="00AF6794"/>
    <w:rsid w:val="00B27F88"/>
    <w:rsid w:val="00B667D3"/>
    <w:rsid w:val="00BA2F1D"/>
    <w:rsid w:val="00BC0E0F"/>
    <w:rsid w:val="00BD04CF"/>
    <w:rsid w:val="00BD454D"/>
    <w:rsid w:val="00BD48D6"/>
    <w:rsid w:val="00BE35BD"/>
    <w:rsid w:val="00BE76E1"/>
    <w:rsid w:val="00BF0B10"/>
    <w:rsid w:val="00C0354E"/>
    <w:rsid w:val="00C16413"/>
    <w:rsid w:val="00C41E7E"/>
    <w:rsid w:val="00C426BA"/>
    <w:rsid w:val="00C701F0"/>
    <w:rsid w:val="00C971A7"/>
    <w:rsid w:val="00CA205A"/>
    <w:rsid w:val="00CA7D9D"/>
    <w:rsid w:val="00CC265A"/>
    <w:rsid w:val="00CD71FF"/>
    <w:rsid w:val="00CF2B99"/>
    <w:rsid w:val="00D0261A"/>
    <w:rsid w:val="00D048CB"/>
    <w:rsid w:val="00D23A7E"/>
    <w:rsid w:val="00D31E9B"/>
    <w:rsid w:val="00D52081"/>
    <w:rsid w:val="00D72E88"/>
    <w:rsid w:val="00D824B7"/>
    <w:rsid w:val="00D86FBA"/>
    <w:rsid w:val="00D95E45"/>
    <w:rsid w:val="00DA0638"/>
    <w:rsid w:val="00DA48C8"/>
    <w:rsid w:val="00DE146B"/>
    <w:rsid w:val="00DF6B20"/>
    <w:rsid w:val="00E07D23"/>
    <w:rsid w:val="00E41E69"/>
    <w:rsid w:val="00E46DF6"/>
    <w:rsid w:val="00E46F38"/>
    <w:rsid w:val="00E6326E"/>
    <w:rsid w:val="00E86BFE"/>
    <w:rsid w:val="00E973F1"/>
    <w:rsid w:val="00ED39FC"/>
    <w:rsid w:val="00ED72A9"/>
    <w:rsid w:val="00F46F5B"/>
    <w:rsid w:val="00F501B1"/>
    <w:rsid w:val="00F51FD8"/>
    <w:rsid w:val="00F60F2A"/>
    <w:rsid w:val="00F636E6"/>
    <w:rsid w:val="00F766D7"/>
    <w:rsid w:val="00FB727F"/>
    <w:rsid w:val="00FC2521"/>
    <w:rsid w:val="00FD5FC6"/>
    <w:rsid w:val="00FF0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97FF19-93F2-4337-A6DB-67BE4676D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133"/>
    <w:pPr>
      <w:spacing w:after="200" w:line="276" w:lineRule="auto"/>
    </w:pPr>
    <w:rPr>
      <w:rFonts w:eastAsia="Calibri"/>
      <w:sz w:val="22"/>
      <w:szCs w:val="22"/>
    </w:rPr>
  </w:style>
  <w:style w:type="paragraph" w:styleId="Heading1">
    <w:name w:val="heading 1"/>
    <w:basedOn w:val="Normal"/>
    <w:next w:val="Normal"/>
    <w:link w:val="Heading1Char"/>
    <w:qFormat/>
    <w:rsid w:val="005A3133"/>
    <w:pPr>
      <w:keepNext/>
      <w:keepLines/>
      <w:numPr>
        <w:numId w:val="1"/>
      </w:numPr>
      <w:spacing w:after="0" w:line="260" w:lineRule="atLeast"/>
      <w:jc w:val="both"/>
      <w:outlineLvl w:val="0"/>
    </w:pPr>
    <w:rPr>
      <w:rFonts w:ascii="Arial" w:eastAsia="Times New Roman" w:hAnsi="Arial"/>
      <w:b/>
      <w:caps/>
      <w:szCs w:val="20"/>
      <w:lang w:eastAsia="de-DE"/>
    </w:rPr>
  </w:style>
  <w:style w:type="paragraph" w:styleId="Heading2">
    <w:name w:val="heading 2"/>
    <w:basedOn w:val="Heading1"/>
    <w:next w:val="Normal"/>
    <w:link w:val="Heading2Char"/>
    <w:semiHidden/>
    <w:unhideWhenUsed/>
    <w:qFormat/>
    <w:rsid w:val="005A3133"/>
    <w:pPr>
      <w:numPr>
        <w:ilvl w:val="1"/>
      </w:numPr>
      <w:ind w:left="578" w:hanging="578"/>
      <w:outlineLvl w:val="1"/>
    </w:pPr>
    <w:rPr>
      <w:caps w:val="0"/>
    </w:rPr>
  </w:style>
  <w:style w:type="paragraph" w:styleId="Heading3">
    <w:name w:val="heading 3"/>
    <w:basedOn w:val="Normal"/>
    <w:next w:val="Normal"/>
    <w:link w:val="Heading3Char"/>
    <w:autoRedefine/>
    <w:semiHidden/>
    <w:unhideWhenUsed/>
    <w:qFormat/>
    <w:rsid w:val="005A3133"/>
    <w:pPr>
      <w:keepNext/>
      <w:keepLines/>
      <w:numPr>
        <w:ilvl w:val="2"/>
        <w:numId w:val="1"/>
      </w:numPr>
      <w:spacing w:after="0" w:line="260" w:lineRule="atLeast"/>
      <w:jc w:val="both"/>
      <w:outlineLvl w:val="2"/>
    </w:pPr>
    <w:rPr>
      <w:rFonts w:ascii="Arial" w:eastAsia="Times New Roman" w:hAnsi="Arial"/>
      <w:b/>
      <w:szCs w:val="20"/>
      <w:lang w:eastAsia="de-DE"/>
    </w:rPr>
  </w:style>
  <w:style w:type="paragraph" w:styleId="Heading4">
    <w:name w:val="heading 4"/>
    <w:basedOn w:val="Heading1"/>
    <w:next w:val="Normal"/>
    <w:link w:val="Heading4Char"/>
    <w:semiHidden/>
    <w:unhideWhenUsed/>
    <w:qFormat/>
    <w:rsid w:val="005A3133"/>
    <w:pPr>
      <w:numPr>
        <w:ilvl w:val="3"/>
      </w:numPr>
      <w:outlineLvl w:val="3"/>
    </w:pPr>
    <w:rPr>
      <w:caps w:val="0"/>
      <w:sz w:val="20"/>
    </w:rPr>
  </w:style>
  <w:style w:type="paragraph" w:styleId="Heading5">
    <w:name w:val="heading 5"/>
    <w:basedOn w:val="Heading4"/>
    <w:next w:val="Normal"/>
    <w:link w:val="Heading5Char"/>
    <w:autoRedefine/>
    <w:semiHidden/>
    <w:unhideWhenUsed/>
    <w:qFormat/>
    <w:rsid w:val="005A3133"/>
    <w:pPr>
      <w:numPr>
        <w:ilvl w:val="4"/>
      </w:numPr>
      <w:outlineLvl w:val="4"/>
    </w:pPr>
  </w:style>
  <w:style w:type="paragraph" w:styleId="Heading6">
    <w:name w:val="heading 6"/>
    <w:basedOn w:val="Normal"/>
    <w:next w:val="Normal"/>
    <w:link w:val="Heading6Char"/>
    <w:semiHidden/>
    <w:unhideWhenUsed/>
    <w:qFormat/>
    <w:rsid w:val="005A3133"/>
    <w:pPr>
      <w:widowControl w:val="0"/>
      <w:numPr>
        <w:ilvl w:val="5"/>
        <w:numId w:val="1"/>
      </w:numPr>
      <w:spacing w:before="240" w:after="60" w:line="260" w:lineRule="atLeast"/>
      <w:jc w:val="both"/>
      <w:outlineLvl w:val="5"/>
    </w:pPr>
    <w:rPr>
      <w:rFonts w:ascii="Arial" w:eastAsia="Times New Roman" w:hAnsi="Arial"/>
      <w:i/>
      <w:szCs w:val="20"/>
      <w:lang w:eastAsia="de-DE"/>
    </w:rPr>
  </w:style>
  <w:style w:type="paragraph" w:styleId="Heading7">
    <w:name w:val="heading 7"/>
    <w:basedOn w:val="Normal"/>
    <w:next w:val="Normal"/>
    <w:link w:val="Heading7Char"/>
    <w:semiHidden/>
    <w:unhideWhenUsed/>
    <w:qFormat/>
    <w:rsid w:val="005A3133"/>
    <w:pPr>
      <w:widowControl w:val="0"/>
      <w:numPr>
        <w:ilvl w:val="6"/>
        <w:numId w:val="1"/>
      </w:numPr>
      <w:spacing w:before="240" w:after="60" w:line="260" w:lineRule="atLeast"/>
      <w:jc w:val="both"/>
      <w:outlineLvl w:val="6"/>
    </w:pPr>
    <w:rPr>
      <w:rFonts w:ascii="Arial" w:eastAsia="Times New Roman" w:hAnsi="Arial"/>
      <w:sz w:val="20"/>
      <w:szCs w:val="20"/>
      <w:lang w:eastAsia="de-DE"/>
    </w:rPr>
  </w:style>
  <w:style w:type="paragraph" w:styleId="Heading8">
    <w:name w:val="heading 8"/>
    <w:basedOn w:val="Normal"/>
    <w:next w:val="Normal"/>
    <w:link w:val="Heading8Char"/>
    <w:semiHidden/>
    <w:unhideWhenUsed/>
    <w:qFormat/>
    <w:rsid w:val="005A3133"/>
    <w:pPr>
      <w:widowControl w:val="0"/>
      <w:numPr>
        <w:ilvl w:val="7"/>
        <w:numId w:val="1"/>
      </w:numPr>
      <w:spacing w:before="240" w:after="60" w:line="260" w:lineRule="atLeast"/>
      <w:jc w:val="both"/>
      <w:outlineLvl w:val="7"/>
    </w:pPr>
    <w:rPr>
      <w:rFonts w:ascii="Arial" w:eastAsia="Times New Roman" w:hAnsi="Arial"/>
      <w:i/>
      <w:sz w:val="20"/>
      <w:szCs w:val="20"/>
      <w:lang w:eastAsia="de-DE"/>
    </w:rPr>
  </w:style>
  <w:style w:type="paragraph" w:styleId="Heading9">
    <w:name w:val="heading 9"/>
    <w:basedOn w:val="Normal"/>
    <w:next w:val="Normal"/>
    <w:link w:val="Heading9Char"/>
    <w:semiHidden/>
    <w:unhideWhenUsed/>
    <w:qFormat/>
    <w:rsid w:val="005A3133"/>
    <w:pPr>
      <w:widowControl w:val="0"/>
      <w:numPr>
        <w:ilvl w:val="8"/>
        <w:numId w:val="1"/>
      </w:numPr>
      <w:spacing w:before="240" w:after="60" w:line="260" w:lineRule="atLeast"/>
      <w:jc w:val="both"/>
      <w:outlineLvl w:val="8"/>
    </w:pPr>
    <w:rPr>
      <w:rFonts w:ascii="Arial" w:eastAsia="Times New Roman" w:hAnsi="Arial"/>
      <w:i/>
      <w:sz w:val="18"/>
      <w:szCs w:val="20"/>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3133"/>
    <w:rPr>
      <w:rFonts w:ascii="Arial" w:eastAsia="Times New Roman" w:hAnsi="Arial" w:cs="Times New Roman"/>
      <w:b/>
      <w:caps/>
      <w:szCs w:val="20"/>
      <w:lang w:eastAsia="de-DE"/>
    </w:rPr>
  </w:style>
  <w:style w:type="character" w:customStyle="1" w:styleId="Heading2Char">
    <w:name w:val="Heading 2 Char"/>
    <w:basedOn w:val="DefaultParagraphFont"/>
    <w:link w:val="Heading2"/>
    <w:semiHidden/>
    <w:rsid w:val="005A3133"/>
    <w:rPr>
      <w:rFonts w:ascii="Arial" w:eastAsia="Times New Roman" w:hAnsi="Arial" w:cs="Times New Roman"/>
      <w:b/>
      <w:szCs w:val="20"/>
      <w:lang w:eastAsia="de-DE"/>
    </w:rPr>
  </w:style>
  <w:style w:type="character" w:customStyle="1" w:styleId="Heading3Char">
    <w:name w:val="Heading 3 Char"/>
    <w:basedOn w:val="DefaultParagraphFont"/>
    <w:link w:val="Heading3"/>
    <w:semiHidden/>
    <w:rsid w:val="005A3133"/>
    <w:rPr>
      <w:rFonts w:ascii="Arial" w:eastAsia="Times New Roman" w:hAnsi="Arial" w:cs="Times New Roman"/>
      <w:b/>
      <w:szCs w:val="20"/>
      <w:lang w:eastAsia="de-DE"/>
    </w:rPr>
  </w:style>
  <w:style w:type="character" w:customStyle="1" w:styleId="Heading4Char">
    <w:name w:val="Heading 4 Char"/>
    <w:basedOn w:val="DefaultParagraphFont"/>
    <w:link w:val="Heading4"/>
    <w:semiHidden/>
    <w:rsid w:val="005A3133"/>
    <w:rPr>
      <w:rFonts w:ascii="Arial" w:eastAsia="Times New Roman" w:hAnsi="Arial" w:cs="Times New Roman"/>
      <w:b/>
      <w:sz w:val="20"/>
      <w:szCs w:val="20"/>
      <w:lang w:eastAsia="de-DE"/>
    </w:rPr>
  </w:style>
  <w:style w:type="character" w:customStyle="1" w:styleId="Heading5Char">
    <w:name w:val="Heading 5 Char"/>
    <w:basedOn w:val="DefaultParagraphFont"/>
    <w:link w:val="Heading5"/>
    <w:semiHidden/>
    <w:rsid w:val="005A3133"/>
    <w:rPr>
      <w:rFonts w:ascii="Arial" w:eastAsia="Times New Roman" w:hAnsi="Arial" w:cs="Times New Roman"/>
      <w:b/>
      <w:sz w:val="20"/>
      <w:szCs w:val="20"/>
      <w:lang w:eastAsia="de-DE"/>
    </w:rPr>
  </w:style>
  <w:style w:type="character" w:customStyle="1" w:styleId="Heading6Char">
    <w:name w:val="Heading 6 Char"/>
    <w:basedOn w:val="DefaultParagraphFont"/>
    <w:link w:val="Heading6"/>
    <w:semiHidden/>
    <w:rsid w:val="005A3133"/>
    <w:rPr>
      <w:rFonts w:ascii="Arial" w:eastAsia="Times New Roman" w:hAnsi="Arial" w:cs="Times New Roman"/>
      <w:i/>
      <w:szCs w:val="20"/>
      <w:lang w:eastAsia="de-DE"/>
    </w:rPr>
  </w:style>
  <w:style w:type="character" w:customStyle="1" w:styleId="Heading7Char">
    <w:name w:val="Heading 7 Char"/>
    <w:basedOn w:val="DefaultParagraphFont"/>
    <w:link w:val="Heading7"/>
    <w:semiHidden/>
    <w:rsid w:val="005A3133"/>
    <w:rPr>
      <w:rFonts w:ascii="Arial" w:eastAsia="Times New Roman" w:hAnsi="Arial" w:cs="Times New Roman"/>
      <w:sz w:val="20"/>
      <w:szCs w:val="20"/>
      <w:lang w:eastAsia="de-DE"/>
    </w:rPr>
  </w:style>
  <w:style w:type="character" w:customStyle="1" w:styleId="Heading8Char">
    <w:name w:val="Heading 8 Char"/>
    <w:basedOn w:val="DefaultParagraphFont"/>
    <w:link w:val="Heading8"/>
    <w:semiHidden/>
    <w:rsid w:val="005A3133"/>
    <w:rPr>
      <w:rFonts w:ascii="Arial" w:eastAsia="Times New Roman" w:hAnsi="Arial" w:cs="Times New Roman"/>
      <w:i/>
      <w:sz w:val="20"/>
      <w:szCs w:val="20"/>
      <w:lang w:eastAsia="de-DE"/>
    </w:rPr>
  </w:style>
  <w:style w:type="character" w:customStyle="1" w:styleId="Heading9Char">
    <w:name w:val="Heading 9 Char"/>
    <w:basedOn w:val="DefaultParagraphFont"/>
    <w:link w:val="Heading9"/>
    <w:semiHidden/>
    <w:rsid w:val="005A3133"/>
    <w:rPr>
      <w:rFonts w:ascii="Arial" w:eastAsia="Times New Roman" w:hAnsi="Arial" w:cs="Times New Roman"/>
      <w:i/>
      <w:sz w:val="18"/>
      <w:szCs w:val="20"/>
      <w:lang w:eastAsia="de-DE"/>
    </w:rPr>
  </w:style>
  <w:style w:type="character" w:customStyle="1" w:styleId="hps">
    <w:name w:val="hps"/>
    <w:basedOn w:val="DefaultParagraphFont"/>
    <w:rsid w:val="005A3133"/>
  </w:style>
  <w:style w:type="paragraph" w:styleId="BalloonText">
    <w:name w:val="Balloon Text"/>
    <w:basedOn w:val="Normal"/>
    <w:link w:val="BalloonTextChar"/>
    <w:uiPriority w:val="99"/>
    <w:semiHidden/>
    <w:unhideWhenUsed/>
    <w:rsid w:val="005D56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638"/>
    <w:rPr>
      <w:rFonts w:ascii="Tahoma" w:eastAsia="Calibri" w:hAnsi="Tahoma" w:cs="Tahoma"/>
      <w:sz w:val="16"/>
      <w:szCs w:val="16"/>
    </w:rPr>
  </w:style>
  <w:style w:type="character" w:customStyle="1" w:styleId="style711">
    <w:name w:val="style711"/>
    <w:basedOn w:val="DefaultParagraphFont"/>
    <w:rsid w:val="009E44AC"/>
    <w:rPr>
      <w:rFonts w:ascii="Arial" w:hAnsi="Arial" w:cs="Arial" w:hint="default"/>
      <w:b/>
      <w:bCs/>
      <w:color w:val="FFFFFF"/>
      <w:sz w:val="24"/>
      <w:szCs w:val="24"/>
    </w:rPr>
  </w:style>
  <w:style w:type="character" w:customStyle="1" w:styleId="style1311">
    <w:name w:val="style1311"/>
    <w:basedOn w:val="DefaultParagraphFont"/>
    <w:rsid w:val="008B759D"/>
    <w:rPr>
      <w:color w:val="0D1520"/>
    </w:rPr>
  </w:style>
  <w:style w:type="character" w:customStyle="1" w:styleId="style1291">
    <w:name w:val="style1291"/>
    <w:basedOn w:val="DefaultParagraphFont"/>
    <w:rsid w:val="007A4D35"/>
    <w:rPr>
      <w:color w:val="0E1621"/>
    </w:rPr>
  </w:style>
  <w:style w:type="character" w:styleId="Strong">
    <w:name w:val="Strong"/>
    <w:basedOn w:val="DefaultParagraphFont"/>
    <w:uiPriority w:val="22"/>
    <w:qFormat/>
    <w:rsid w:val="00FC2521"/>
    <w:rPr>
      <w:b/>
      <w:bCs/>
    </w:rPr>
  </w:style>
  <w:style w:type="paragraph" w:styleId="ListParagraph">
    <w:name w:val="List Paragraph"/>
    <w:basedOn w:val="Normal"/>
    <w:uiPriority w:val="34"/>
    <w:qFormat/>
    <w:rsid w:val="00065BAC"/>
    <w:pPr>
      <w:widowControl w:val="0"/>
      <w:spacing w:after="0" w:line="260" w:lineRule="atLeast"/>
      <w:ind w:left="720"/>
      <w:contextualSpacing/>
      <w:jc w:val="both"/>
    </w:pPr>
    <w:rPr>
      <w:rFonts w:ascii="Arial" w:eastAsia="Times New Roman" w:hAnsi="Arial"/>
      <w:sz w:val="20"/>
      <w:szCs w:val="20"/>
      <w:lang w:eastAsia="de-DE"/>
    </w:rPr>
  </w:style>
  <w:style w:type="paragraph" w:styleId="Header">
    <w:name w:val="header"/>
    <w:basedOn w:val="Normal"/>
    <w:link w:val="HeaderChar"/>
    <w:uiPriority w:val="99"/>
    <w:unhideWhenUsed/>
    <w:rsid w:val="00F636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36E6"/>
    <w:rPr>
      <w:rFonts w:eastAsia="Calibri"/>
      <w:sz w:val="22"/>
      <w:szCs w:val="22"/>
    </w:rPr>
  </w:style>
  <w:style w:type="paragraph" w:styleId="Footer">
    <w:name w:val="footer"/>
    <w:basedOn w:val="Normal"/>
    <w:link w:val="FooterChar"/>
    <w:uiPriority w:val="99"/>
    <w:unhideWhenUsed/>
    <w:rsid w:val="00F636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36E6"/>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129317">
      <w:bodyDiv w:val="1"/>
      <w:marLeft w:val="0"/>
      <w:marRight w:val="0"/>
      <w:marTop w:val="0"/>
      <w:marBottom w:val="0"/>
      <w:divBdr>
        <w:top w:val="none" w:sz="0" w:space="0" w:color="auto"/>
        <w:left w:val="none" w:sz="0" w:space="0" w:color="auto"/>
        <w:bottom w:val="none" w:sz="0" w:space="0" w:color="auto"/>
        <w:right w:val="none" w:sz="0" w:space="0" w:color="auto"/>
      </w:divBdr>
    </w:div>
    <w:div w:id="958413905">
      <w:bodyDiv w:val="1"/>
      <w:marLeft w:val="0"/>
      <w:marRight w:val="0"/>
      <w:marTop w:val="0"/>
      <w:marBottom w:val="0"/>
      <w:divBdr>
        <w:top w:val="none" w:sz="0" w:space="0" w:color="auto"/>
        <w:left w:val="none" w:sz="0" w:space="0" w:color="auto"/>
        <w:bottom w:val="none" w:sz="0" w:space="0" w:color="auto"/>
        <w:right w:val="none" w:sz="0" w:space="0" w:color="auto"/>
      </w:divBdr>
      <w:divsChild>
        <w:div w:id="812254563">
          <w:marLeft w:val="0"/>
          <w:marRight w:val="0"/>
          <w:marTop w:val="0"/>
          <w:marBottom w:val="0"/>
          <w:divBdr>
            <w:top w:val="none" w:sz="0" w:space="0" w:color="auto"/>
            <w:left w:val="none" w:sz="0" w:space="0" w:color="auto"/>
            <w:bottom w:val="none" w:sz="0" w:space="0" w:color="auto"/>
            <w:right w:val="none" w:sz="0" w:space="0" w:color="auto"/>
          </w:divBdr>
        </w:div>
        <w:div w:id="951087887">
          <w:marLeft w:val="0"/>
          <w:marRight w:val="0"/>
          <w:marTop w:val="0"/>
          <w:marBottom w:val="0"/>
          <w:divBdr>
            <w:top w:val="none" w:sz="0" w:space="0" w:color="auto"/>
            <w:left w:val="none" w:sz="0" w:space="0" w:color="auto"/>
            <w:bottom w:val="none" w:sz="0" w:space="0" w:color="auto"/>
            <w:right w:val="none" w:sz="0" w:space="0" w:color="auto"/>
          </w:divBdr>
        </w:div>
        <w:div w:id="785196304">
          <w:marLeft w:val="0"/>
          <w:marRight w:val="0"/>
          <w:marTop w:val="0"/>
          <w:marBottom w:val="0"/>
          <w:divBdr>
            <w:top w:val="none" w:sz="0" w:space="0" w:color="auto"/>
            <w:left w:val="none" w:sz="0" w:space="0" w:color="auto"/>
            <w:bottom w:val="none" w:sz="0" w:space="0" w:color="auto"/>
            <w:right w:val="none" w:sz="0" w:space="0" w:color="auto"/>
          </w:divBdr>
        </w:div>
        <w:div w:id="1659311827">
          <w:marLeft w:val="0"/>
          <w:marRight w:val="0"/>
          <w:marTop w:val="0"/>
          <w:marBottom w:val="0"/>
          <w:divBdr>
            <w:top w:val="none" w:sz="0" w:space="0" w:color="auto"/>
            <w:left w:val="none" w:sz="0" w:space="0" w:color="auto"/>
            <w:bottom w:val="none" w:sz="0" w:space="0" w:color="auto"/>
            <w:right w:val="none" w:sz="0" w:space="0" w:color="auto"/>
          </w:divBdr>
        </w:div>
        <w:div w:id="610862764">
          <w:marLeft w:val="0"/>
          <w:marRight w:val="0"/>
          <w:marTop w:val="0"/>
          <w:marBottom w:val="0"/>
          <w:divBdr>
            <w:top w:val="none" w:sz="0" w:space="0" w:color="auto"/>
            <w:left w:val="none" w:sz="0" w:space="0" w:color="auto"/>
            <w:bottom w:val="none" w:sz="0" w:space="0" w:color="auto"/>
            <w:right w:val="none" w:sz="0" w:space="0" w:color="auto"/>
          </w:divBdr>
        </w:div>
        <w:div w:id="1888450196">
          <w:marLeft w:val="0"/>
          <w:marRight w:val="0"/>
          <w:marTop w:val="0"/>
          <w:marBottom w:val="0"/>
          <w:divBdr>
            <w:top w:val="none" w:sz="0" w:space="0" w:color="auto"/>
            <w:left w:val="none" w:sz="0" w:space="0" w:color="auto"/>
            <w:bottom w:val="none" w:sz="0" w:space="0" w:color="auto"/>
            <w:right w:val="none" w:sz="0" w:space="0" w:color="auto"/>
          </w:divBdr>
        </w:div>
        <w:div w:id="1204758085">
          <w:marLeft w:val="0"/>
          <w:marRight w:val="0"/>
          <w:marTop w:val="0"/>
          <w:marBottom w:val="0"/>
          <w:divBdr>
            <w:top w:val="none" w:sz="0" w:space="0" w:color="auto"/>
            <w:left w:val="none" w:sz="0" w:space="0" w:color="auto"/>
            <w:bottom w:val="none" w:sz="0" w:space="0" w:color="auto"/>
            <w:right w:val="none" w:sz="0" w:space="0" w:color="auto"/>
          </w:divBdr>
        </w:div>
        <w:div w:id="883522380">
          <w:marLeft w:val="0"/>
          <w:marRight w:val="0"/>
          <w:marTop w:val="0"/>
          <w:marBottom w:val="0"/>
          <w:divBdr>
            <w:top w:val="none" w:sz="0" w:space="0" w:color="auto"/>
            <w:left w:val="none" w:sz="0" w:space="0" w:color="auto"/>
            <w:bottom w:val="none" w:sz="0" w:space="0" w:color="auto"/>
            <w:right w:val="none" w:sz="0" w:space="0" w:color="auto"/>
          </w:divBdr>
        </w:div>
        <w:div w:id="1244946358">
          <w:marLeft w:val="0"/>
          <w:marRight w:val="0"/>
          <w:marTop w:val="0"/>
          <w:marBottom w:val="0"/>
          <w:divBdr>
            <w:top w:val="none" w:sz="0" w:space="0" w:color="auto"/>
            <w:left w:val="none" w:sz="0" w:space="0" w:color="auto"/>
            <w:bottom w:val="none" w:sz="0" w:space="0" w:color="auto"/>
            <w:right w:val="none" w:sz="0" w:space="0" w:color="auto"/>
          </w:divBdr>
        </w:div>
        <w:div w:id="1725983912">
          <w:marLeft w:val="0"/>
          <w:marRight w:val="0"/>
          <w:marTop w:val="0"/>
          <w:marBottom w:val="0"/>
          <w:divBdr>
            <w:top w:val="none" w:sz="0" w:space="0" w:color="auto"/>
            <w:left w:val="none" w:sz="0" w:space="0" w:color="auto"/>
            <w:bottom w:val="none" w:sz="0" w:space="0" w:color="auto"/>
            <w:right w:val="none" w:sz="0" w:space="0" w:color="auto"/>
          </w:divBdr>
        </w:div>
        <w:div w:id="302199181">
          <w:marLeft w:val="0"/>
          <w:marRight w:val="0"/>
          <w:marTop w:val="0"/>
          <w:marBottom w:val="0"/>
          <w:divBdr>
            <w:top w:val="none" w:sz="0" w:space="0" w:color="auto"/>
            <w:left w:val="none" w:sz="0" w:space="0" w:color="auto"/>
            <w:bottom w:val="none" w:sz="0" w:space="0" w:color="auto"/>
            <w:right w:val="none" w:sz="0" w:space="0" w:color="auto"/>
          </w:divBdr>
        </w:div>
        <w:div w:id="1946107371">
          <w:marLeft w:val="0"/>
          <w:marRight w:val="0"/>
          <w:marTop w:val="0"/>
          <w:marBottom w:val="0"/>
          <w:divBdr>
            <w:top w:val="none" w:sz="0" w:space="0" w:color="auto"/>
            <w:left w:val="none" w:sz="0" w:space="0" w:color="auto"/>
            <w:bottom w:val="none" w:sz="0" w:space="0" w:color="auto"/>
            <w:right w:val="none" w:sz="0" w:space="0" w:color="auto"/>
          </w:divBdr>
        </w:div>
        <w:div w:id="2108772194">
          <w:marLeft w:val="0"/>
          <w:marRight w:val="0"/>
          <w:marTop w:val="0"/>
          <w:marBottom w:val="0"/>
          <w:divBdr>
            <w:top w:val="none" w:sz="0" w:space="0" w:color="auto"/>
            <w:left w:val="none" w:sz="0" w:space="0" w:color="auto"/>
            <w:bottom w:val="none" w:sz="0" w:space="0" w:color="auto"/>
            <w:right w:val="none" w:sz="0" w:space="0" w:color="auto"/>
          </w:divBdr>
        </w:div>
        <w:div w:id="2078285734">
          <w:marLeft w:val="0"/>
          <w:marRight w:val="0"/>
          <w:marTop w:val="0"/>
          <w:marBottom w:val="0"/>
          <w:divBdr>
            <w:top w:val="none" w:sz="0" w:space="0" w:color="auto"/>
            <w:left w:val="none" w:sz="0" w:space="0" w:color="auto"/>
            <w:bottom w:val="none" w:sz="0" w:space="0" w:color="auto"/>
            <w:right w:val="none" w:sz="0" w:space="0" w:color="auto"/>
          </w:divBdr>
        </w:div>
        <w:div w:id="963345780">
          <w:marLeft w:val="0"/>
          <w:marRight w:val="0"/>
          <w:marTop w:val="0"/>
          <w:marBottom w:val="0"/>
          <w:divBdr>
            <w:top w:val="none" w:sz="0" w:space="0" w:color="auto"/>
            <w:left w:val="none" w:sz="0" w:space="0" w:color="auto"/>
            <w:bottom w:val="none" w:sz="0" w:space="0" w:color="auto"/>
            <w:right w:val="none" w:sz="0" w:space="0" w:color="auto"/>
          </w:divBdr>
        </w:div>
        <w:div w:id="1796438449">
          <w:marLeft w:val="0"/>
          <w:marRight w:val="0"/>
          <w:marTop w:val="0"/>
          <w:marBottom w:val="0"/>
          <w:divBdr>
            <w:top w:val="none" w:sz="0" w:space="0" w:color="auto"/>
            <w:left w:val="none" w:sz="0" w:space="0" w:color="auto"/>
            <w:bottom w:val="none" w:sz="0" w:space="0" w:color="auto"/>
            <w:right w:val="none" w:sz="0" w:space="0" w:color="auto"/>
          </w:divBdr>
        </w:div>
        <w:div w:id="777944504">
          <w:marLeft w:val="0"/>
          <w:marRight w:val="0"/>
          <w:marTop w:val="0"/>
          <w:marBottom w:val="0"/>
          <w:divBdr>
            <w:top w:val="none" w:sz="0" w:space="0" w:color="auto"/>
            <w:left w:val="none" w:sz="0" w:space="0" w:color="auto"/>
            <w:bottom w:val="none" w:sz="0" w:space="0" w:color="auto"/>
            <w:right w:val="none" w:sz="0" w:space="0" w:color="auto"/>
          </w:divBdr>
        </w:div>
        <w:div w:id="661280962">
          <w:marLeft w:val="0"/>
          <w:marRight w:val="0"/>
          <w:marTop w:val="0"/>
          <w:marBottom w:val="0"/>
          <w:divBdr>
            <w:top w:val="none" w:sz="0" w:space="0" w:color="auto"/>
            <w:left w:val="none" w:sz="0" w:space="0" w:color="auto"/>
            <w:bottom w:val="none" w:sz="0" w:space="0" w:color="auto"/>
            <w:right w:val="none" w:sz="0" w:space="0" w:color="auto"/>
          </w:divBdr>
        </w:div>
        <w:div w:id="1006132302">
          <w:marLeft w:val="0"/>
          <w:marRight w:val="0"/>
          <w:marTop w:val="0"/>
          <w:marBottom w:val="0"/>
          <w:divBdr>
            <w:top w:val="none" w:sz="0" w:space="0" w:color="auto"/>
            <w:left w:val="none" w:sz="0" w:space="0" w:color="auto"/>
            <w:bottom w:val="none" w:sz="0" w:space="0" w:color="auto"/>
            <w:right w:val="none" w:sz="0" w:space="0" w:color="auto"/>
          </w:divBdr>
        </w:div>
        <w:div w:id="985816172">
          <w:marLeft w:val="0"/>
          <w:marRight w:val="0"/>
          <w:marTop w:val="0"/>
          <w:marBottom w:val="0"/>
          <w:divBdr>
            <w:top w:val="none" w:sz="0" w:space="0" w:color="auto"/>
            <w:left w:val="none" w:sz="0" w:space="0" w:color="auto"/>
            <w:bottom w:val="none" w:sz="0" w:space="0" w:color="auto"/>
            <w:right w:val="none" w:sz="0" w:space="0" w:color="auto"/>
          </w:divBdr>
        </w:div>
        <w:div w:id="1331523480">
          <w:marLeft w:val="0"/>
          <w:marRight w:val="0"/>
          <w:marTop w:val="0"/>
          <w:marBottom w:val="0"/>
          <w:divBdr>
            <w:top w:val="none" w:sz="0" w:space="0" w:color="auto"/>
            <w:left w:val="none" w:sz="0" w:space="0" w:color="auto"/>
            <w:bottom w:val="none" w:sz="0" w:space="0" w:color="auto"/>
            <w:right w:val="none" w:sz="0" w:space="0" w:color="auto"/>
          </w:divBdr>
        </w:div>
        <w:div w:id="1507750327">
          <w:marLeft w:val="0"/>
          <w:marRight w:val="0"/>
          <w:marTop w:val="0"/>
          <w:marBottom w:val="0"/>
          <w:divBdr>
            <w:top w:val="none" w:sz="0" w:space="0" w:color="auto"/>
            <w:left w:val="none" w:sz="0" w:space="0" w:color="auto"/>
            <w:bottom w:val="none" w:sz="0" w:space="0" w:color="auto"/>
            <w:right w:val="none" w:sz="0" w:space="0" w:color="auto"/>
          </w:divBdr>
          <w:divsChild>
            <w:div w:id="963973127">
              <w:marLeft w:val="0"/>
              <w:marRight w:val="0"/>
              <w:marTop w:val="0"/>
              <w:marBottom w:val="0"/>
              <w:divBdr>
                <w:top w:val="none" w:sz="0" w:space="0" w:color="auto"/>
                <w:left w:val="none" w:sz="0" w:space="0" w:color="auto"/>
                <w:bottom w:val="none" w:sz="0" w:space="0" w:color="auto"/>
                <w:right w:val="none" w:sz="0" w:space="0" w:color="auto"/>
              </w:divBdr>
            </w:div>
          </w:divsChild>
        </w:div>
        <w:div w:id="870259875">
          <w:marLeft w:val="0"/>
          <w:marRight w:val="0"/>
          <w:marTop w:val="0"/>
          <w:marBottom w:val="0"/>
          <w:divBdr>
            <w:top w:val="none" w:sz="0" w:space="0" w:color="auto"/>
            <w:left w:val="none" w:sz="0" w:space="0" w:color="auto"/>
            <w:bottom w:val="none" w:sz="0" w:space="0" w:color="auto"/>
            <w:right w:val="none" w:sz="0" w:space="0" w:color="auto"/>
          </w:divBdr>
        </w:div>
      </w:divsChild>
    </w:div>
    <w:div w:id="1073548859">
      <w:bodyDiv w:val="1"/>
      <w:marLeft w:val="0"/>
      <w:marRight w:val="0"/>
      <w:marTop w:val="0"/>
      <w:marBottom w:val="0"/>
      <w:divBdr>
        <w:top w:val="none" w:sz="0" w:space="0" w:color="auto"/>
        <w:left w:val="none" w:sz="0" w:space="0" w:color="auto"/>
        <w:bottom w:val="none" w:sz="0" w:space="0" w:color="auto"/>
        <w:right w:val="none" w:sz="0" w:space="0" w:color="auto"/>
      </w:divBdr>
      <w:divsChild>
        <w:div w:id="1019503961">
          <w:marLeft w:val="0"/>
          <w:marRight w:val="0"/>
          <w:marTop w:val="0"/>
          <w:marBottom w:val="0"/>
          <w:divBdr>
            <w:top w:val="none" w:sz="0" w:space="0" w:color="auto"/>
            <w:left w:val="none" w:sz="0" w:space="0" w:color="auto"/>
            <w:bottom w:val="none" w:sz="0" w:space="0" w:color="auto"/>
            <w:right w:val="none" w:sz="0" w:space="0" w:color="auto"/>
          </w:divBdr>
        </w:div>
        <w:div w:id="623729474">
          <w:marLeft w:val="0"/>
          <w:marRight w:val="0"/>
          <w:marTop w:val="0"/>
          <w:marBottom w:val="0"/>
          <w:divBdr>
            <w:top w:val="none" w:sz="0" w:space="0" w:color="auto"/>
            <w:left w:val="none" w:sz="0" w:space="0" w:color="auto"/>
            <w:bottom w:val="none" w:sz="0" w:space="0" w:color="auto"/>
            <w:right w:val="none" w:sz="0" w:space="0" w:color="auto"/>
          </w:divBdr>
        </w:div>
        <w:div w:id="85881925">
          <w:marLeft w:val="0"/>
          <w:marRight w:val="0"/>
          <w:marTop w:val="0"/>
          <w:marBottom w:val="0"/>
          <w:divBdr>
            <w:top w:val="none" w:sz="0" w:space="0" w:color="auto"/>
            <w:left w:val="none" w:sz="0" w:space="0" w:color="auto"/>
            <w:bottom w:val="none" w:sz="0" w:space="0" w:color="auto"/>
            <w:right w:val="none" w:sz="0" w:space="0" w:color="auto"/>
          </w:divBdr>
        </w:div>
        <w:div w:id="331688176">
          <w:marLeft w:val="0"/>
          <w:marRight w:val="0"/>
          <w:marTop w:val="0"/>
          <w:marBottom w:val="0"/>
          <w:divBdr>
            <w:top w:val="none" w:sz="0" w:space="0" w:color="auto"/>
            <w:left w:val="none" w:sz="0" w:space="0" w:color="auto"/>
            <w:bottom w:val="none" w:sz="0" w:space="0" w:color="auto"/>
            <w:right w:val="none" w:sz="0" w:space="0" w:color="auto"/>
          </w:divBdr>
        </w:div>
        <w:div w:id="399794356">
          <w:marLeft w:val="0"/>
          <w:marRight w:val="0"/>
          <w:marTop w:val="0"/>
          <w:marBottom w:val="0"/>
          <w:divBdr>
            <w:top w:val="none" w:sz="0" w:space="0" w:color="auto"/>
            <w:left w:val="none" w:sz="0" w:space="0" w:color="auto"/>
            <w:bottom w:val="none" w:sz="0" w:space="0" w:color="auto"/>
            <w:right w:val="none" w:sz="0" w:space="0" w:color="auto"/>
          </w:divBdr>
        </w:div>
        <w:div w:id="117337839">
          <w:marLeft w:val="0"/>
          <w:marRight w:val="0"/>
          <w:marTop w:val="0"/>
          <w:marBottom w:val="0"/>
          <w:divBdr>
            <w:top w:val="none" w:sz="0" w:space="0" w:color="auto"/>
            <w:left w:val="none" w:sz="0" w:space="0" w:color="auto"/>
            <w:bottom w:val="none" w:sz="0" w:space="0" w:color="auto"/>
            <w:right w:val="none" w:sz="0" w:space="0" w:color="auto"/>
          </w:divBdr>
        </w:div>
        <w:div w:id="1811825153">
          <w:marLeft w:val="0"/>
          <w:marRight w:val="0"/>
          <w:marTop w:val="0"/>
          <w:marBottom w:val="0"/>
          <w:divBdr>
            <w:top w:val="none" w:sz="0" w:space="0" w:color="auto"/>
            <w:left w:val="none" w:sz="0" w:space="0" w:color="auto"/>
            <w:bottom w:val="none" w:sz="0" w:space="0" w:color="auto"/>
            <w:right w:val="none" w:sz="0" w:space="0" w:color="auto"/>
          </w:divBdr>
        </w:div>
        <w:div w:id="936012870">
          <w:marLeft w:val="0"/>
          <w:marRight w:val="0"/>
          <w:marTop w:val="0"/>
          <w:marBottom w:val="0"/>
          <w:divBdr>
            <w:top w:val="none" w:sz="0" w:space="0" w:color="auto"/>
            <w:left w:val="none" w:sz="0" w:space="0" w:color="auto"/>
            <w:bottom w:val="none" w:sz="0" w:space="0" w:color="auto"/>
            <w:right w:val="none" w:sz="0" w:space="0" w:color="auto"/>
          </w:divBdr>
        </w:div>
        <w:div w:id="1468082940">
          <w:marLeft w:val="0"/>
          <w:marRight w:val="0"/>
          <w:marTop w:val="0"/>
          <w:marBottom w:val="0"/>
          <w:divBdr>
            <w:top w:val="none" w:sz="0" w:space="0" w:color="auto"/>
            <w:left w:val="none" w:sz="0" w:space="0" w:color="auto"/>
            <w:bottom w:val="none" w:sz="0" w:space="0" w:color="auto"/>
            <w:right w:val="none" w:sz="0" w:space="0" w:color="auto"/>
          </w:divBdr>
        </w:div>
        <w:div w:id="225072490">
          <w:marLeft w:val="0"/>
          <w:marRight w:val="0"/>
          <w:marTop w:val="0"/>
          <w:marBottom w:val="0"/>
          <w:divBdr>
            <w:top w:val="none" w:sz="0" w:space="0" w:color="auto"/>
            <w:left w:val="none" w:sz="0" w:space="0" w:color="auto"/>
            <w:bottom w:val="none" w:sz="0" w:space="0" w:color="auto"/>
            <w:right w:val="none" w:sz="0" w:space="0" w:color="auto"/>
          </w:divBdr>
        </w:div>
        <w:div w:id="1562330215">
          <w:marLeft w:val="0"/>
          <w:marRight w:val="0"/>
          <w:marTop w:val="0"/>
          <w:marBottom w:val="0"/>
          <w:divBdr>
            <w:top w:val="none" w:sz="0" w:space="0" w:color="auto"/>
            <w:left w:val="none" w:sz="0" w:space="0" w:color="auto"/>
            <w:bottom w:val="none" w:sz="0" w:space="0" w:color="auto"/>
            <w:right w:val="none" w:sz="0" w:space="0" w:color="auto"/>
          </w:divBdr>
        </w:div>
        <w:div w:id="1206066352">
          <w:marLeft w:val="0"/>
          <w:marRight w:val="0"/>
          <w:marTop w:val="0"/>
          <w:marBottom w:val="0"/>
          <w:divBdr>
            <w:top w:val="none" w:sz="0" w:space="0" w:color="auto"/>
            <w:left w:val="none" w:sz="0" w:space="0" w:color="auto"/>
            <w:bottom w:val="none" w:sz="0" w:space="0" w:color="auto"/>
            <w:right w:val="none" w:sz="0" w:space="0" w:color="auto"/>
          </w:divBdr>
        </w:div>
        <w:div w:id="561335740">
          <w:marLeft w:val="0"/>
          <w:marRight w:val="0"/>
          <w:marTop w:val="0"/>
          <w:marBottom w:val="0"/>
          <w:divBdr>
            <w:top w:val="none" w:sz="0" w:space="0" w:color="auto"/>
            <w:left w:val="none" w:sz="0" w:space="0" w:color="auto"/>
            <w:bottom w:val="none" w:sz="0" w:space="0" w:color="auto"/>
            <w:right w:val="none" w:sz="0" w:space="0" w:color="auto"/>
          </w:divBdr>
        </w:div>
        <w:div w:id="1217623509">
          <w:marLeft w:val="0"/>
          <w:marRight w:val="0"/>
          <w:marTop w:val="0"/>
          <w:marBottom w:val="0"/>
          <w:divBdr>
            <w:top w:val="none" w:sz="0" w:space="0" w:color="auto"/>
            <w:left w:val="none" w:sz="0" w:space="0" w:color="auto"/>
            <w:bottom w:val="none" w:sz="0" w:space="0" w:color="auto"/>
            <w:right w:val="none" w:sz="0" w:space="0" w:color="auto"/>
          </w:divBdr>
        </w:div>
        <w:div w:id="182597902">
          <w:marLeft w:val="0"/>
          <w:marRight w:val="0"/>
          <w:marTop w:val="0"/>
          <w:marBottom w:val="0"/>
          <w:divBdr>
            <w:top w:val="none" w:sz="0" w:space="0" w:color="auto"/>
            <w:left w:val="none" w:sz="0" w:space="0" w:color="auto"/>
            <w:bottom w:val="none" w:sz="0" w:space="0" w:color="auto"/>
            <w:right w:val="none" w:sz="0" w:space="0" w:color="auto"/>
          </w:divBdr>
        </w:div>
        <w:div w:id="1515025710">
          <w:marLeft w:val="0"/>
          <w:marRight w:val="0"/>
          <w:marTop w:val="0"/>
          <w:marBottom w:val="0"/>
          <w:divBdr>
            <w:top w:val="none" w:sz="0" w:space="0" w:color="auto"/>
            <w:left w:val="none" w:sz="0" w:space="0" w:color="auto"/>
            <w:bottom w:val="none" w:sz="0" w:space="0" w:color="auto"/>
            <w:right w:val="none" w:sz="0" w:space="0" w:color="auto"/>
          </w:divBdr>
        </w:div>
        <w:div w:id="148788162">
          <w:marLeft w:val="0"/>
          <w:marRight w:val="0"/>
          <w:marTop w:val="0"/>
          <w:marBottom w:val="0"/>
          <w:divBdr>
            <w:top w:val="none" w:sz="0" w:space="0" w:color="auto"/>
            <w:left w:val="none" w:sz="0" w:space="0" w:color="auto"/>
            <w:bottom w:val="none" w:sz="0" w:space="0" w:color="auto"/>
            <w:right w:val="none" w:sz="0" w:space="0" w:color="auto"/>
          </w:divBdr>
        </w:div>
        <w:div w:id="1421366935">
          <w:marLeft w:val="0"/>
          <w:marRight w:val="0"/>
          <w:marTop w:val="0"/>
          <w:marBottom w:val="0"/>
          <w:divBdr>
            <w:top w:val="none" w:sz="0" w:space="0" w:color="auto"/>
            <w:left w:val="none" w:sz="0" w:space="0" w:color="auto"/>
            <w:bottom w:val="none" w:sz="0" w:space="0" w:color="auto"/>
            <w:right w:val="none" w:sz="0" w:space="0" w:color="auto"/>
          </w:divBdr>
        </w:div>
        <w:div w:id="227963913">
          <w:marLeft w:val="0"/>
          <w:marRight w:val="0"/>
          <w:marTop w:val="0"/>
          <w:marBottom w:val="0"/>
          <w:divBdr>
            <w:top w:val="none" w:sz="0" w:space="0" w:color="auto"/>
            <w:left w:val="none" w:sz="0" w:space="0" w:color="auto"/>
            <w:bottom w:val="none" w:sz="0" w:space="0" w:color="auto"/>
            <w:right w:val="none" w:sz="0" w:space="0" w:color="auto"/>
          </w:divBdr>
        </w:div>
        <w:div w:id="560293119">
          <w:marLeft w:val="0"/>
          <w:marRight w:val="0"/>
          <w:marTop w:val="0"/>
          <w:marBottom w:val="0"/>
          <w:divBdr>
            <w:top w:val="none" w:sz="0" w:space="0" w:color="auto"/>
            <w:left w:val="none" w:sz="0" w:space="0" w:color="auto"/>
            <w:bottom w:val="none" w:sz="0" w:space="0" w:color="auto"/>
            <w:right w:val="none" w:sz="0" w:space="0" w:color="auto"/>
          </w:divBdr>
        </w:div>
        <w:div w:id="535964852">
          <w:marLeft w:val="0"/>
          <w:marRight w:val="0"/>
          <w:marTop w:val="0"/>
          <w:marBottom w:val="0"/>
          <w:divBdr>
            <w:top w:val="none" w:sz="0" w:space="0" w:color="auto"/>
            <w:left w:val="none" w:sz="0" w:space="0" w:color="auto"/>
            <w:bottom w:val="none" w:sz="0" w:space="0" w:color="auto"/>
            <w:right w:val="none" w:sz="0" w:space="0" w:color="auto"/>
          </w:divBdr>
        </w:div>
        <w:div w:id="606235843">
          <w:marLeft w:val="0"/>
          <w:marRight w:val="0"/>
          <w:marTop w:val="0"/>
          <w:marBottom w:val="0"/>
          <w:divBdr>
            <w:top w:val="none" w:sz="0" w:space="0" w:color="auto"/>
            <w:left w:val="none" w:sz="0" w:space="0" w:color="auto"/>
            <w:bottom w:val="none" w:sz="0" w:space="0" w:color="auto"/>
            <w:right w:val="none" w:sz="0" w:space="0" w:color="auto"/>
          </w:divBdr>
          <w:divsChild>
            <w:div w:id="2080856762">
              <w:marLeft w:val="0"/>
              <w:marRight w:val="0"/>
              <w:marTop w:val="0"/>
              <w:marBottom w:val="0"/>
              <w:divBdr>
                <w:top w:val="none" w:sz="0" w:space="0" w:color="auto"/>
                <w:left w:val="none" w:sz="0" w:space="0" w:color="auto"/>
                <w:bottom w:val="none" w:sz="0" w:space="0" w:color="auto"/>
                <w:right w:val="none" w:sz="0" w:space="0" w:color="auto"/>
              </w:divBdr>
            </w:div>
          </w:divsChild>
        </w:div>
        <w:div w:id="279411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232</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KEK</Company>
  <LinksUpToDate>false</LinksUpToDate>
  <CharactersWithSpaces>1552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keds11570</dc:creator>
  <cp:keywords/>
  <cp:lastModifiedBy>Neki Sadiku</cp:lastModifiedBy>
  <cp:revision>4</cp:revision>
  <cp:lastPrinted>2014-03-11T16:20:00Z</cp:lastPrinted>
  <dcterms:created xsi:type="dcterms:W3CDTF">2019-10-23T06:47:00Z</dcterms:created>
  <dcterms:modified xsi:type="dcterms:W3CDTF">2019-10-28T09:42:00Z</dcterms:modified>
</cp:coreProperties>
</file>